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352" w:firstLineChars="200"/>
        <w:textAlignment w:val="auto"/>
        <w:outlineLvl w:val="9"/>
        <w:rPr>
          <w:rFonts w:hint="eastAsia" w:ascii="仿宋_GB2312" w:eastAsia="仿宋_GB2312"/>
          <w:spacing w:val="8"/>
          <w:sz w:val="16"/>
          <w:szCs w:val="16"/>
        </w:rPr>
      </w:pPr>
      <w:bookmarkStart w:id="0" w:name="quanwen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20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当事人：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格力地产股份有限公司（以下简称格力地产）</w:t>
      </w: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>，住所：广东省珠海市横琴新区环岛东路3000号2103办公。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依据2005年修订、2014年修正的《中华人民共和国证券法》（以下简称2005年《证券法》）和2019年修订的《中华人民共和国证券法》（以下简称《证券法》）的有关规定，我局对格力地产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bidi w:val="0"/>
        <w:adjustRightInd w:val="0"/>
        <w:snapToGrid w:val="0"/>
        <w:spacing w:beforeLines="0" w:afterLines="0" w:line="336" w:lineRule="auto"/>
        <w:ind w:firstLine="0" w:firstLineChars="0"/>
        <w:jc w:val="both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经查明，格力地产存在以下违法事实：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在2018年至2021年存货减值测试中，存在对子公司上海海控保联置业有限公司“海德壹号”、上海海控太联置业有限公司“公园海德”两个地产项目可售面积、可比售价选取错误，对重庆两江新区格力地产有限公司“重庆两江”地产项目P19地块可比售价选取错误、未对可比售价进行修正等问题，高估存货可变现净值、少计提存货跌价准备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在2018至2021年度累计少提存货减值导致多计净利润626,386,989.85元。其中，2018年度少提存货减值并多计利润441,920,402.48元，占当年度净利润的86.21%；2019年度少提存货减值并多计利润3,038,056.57元，占当年度净利润的0.58%；2020年度少提存货减值并多计利润162,567,224.17元，占当年度净利润的29.10%；2021年度少提存货减值并多计利润18,861,306.63元，占当年度净利润的4.10%。同时，2022年度，格力地产多提存货减值并少计利润626,386,989.85元，占当年度净利润绝对值的23.34%。上述事项导致格力地产2018年年度报告、2019年年度报告、2020年年度报告、2021年年度报告、2022年年度报告，“21格地02”“22格地02”“23格地01”债券发行公告、募集说明书等文件，银行间债券市场2018年年度报告、2019年年度报告、2020年年度报告存在错报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2023年7月18日，格力地产发布《关于前期会计差错更正的公告》，主动纠正违法行为，采用追溯重述法补提2018至2021年度存货跌价准备，对2018至2022年度财务报表进行追溯调整。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上述违法事实，有公司公告、情况说明、会议决议、专项报告、产权证明文件、询问笔录等证据证明，足以认定。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上述行为违反2005年《证券法》第六十三条、第六十六条、《证券法》第七十八条第二款、第七十九条第一项，《银行间债券市场非金融企业债务融资工具管理办法》（中国人民银行令〔2008〕第1号）第七条的规定，构成2005年《证券法》第一百九十三条第一款、《证券法》第一百九十七条第二款所述的违法情形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根据当事人违法行为的事实、性质、情节及社会危害程度，结合违法行为跨越新旧《证券法》适用的特别情形，依据《人民银行、证监会、发展改革委关于进一步加强债券市场执法工作的意见》（银发〔2018〕296号）和《证券法》第一百九十七条第二款的规定，我局决定：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对格力地产股份有限公司给予警告，并处以300万元罚款。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val="en-US" w:eastAsia="zh-CN" w:bidi="ar-SA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0"/>
          <w:szCs w:val="20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sz w:val="32"/>
        </w:rPr>
      </w:pPr>
      <w:r>
        <w:rPr>
          <w:rFonts w:hint="eastAsia" w:ascii="仿宋_GB2312" w:hAnsi="Times New Roman" w:eastAsia="仿宋_GB2312" w:cs="Times New Roman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</w:pBdr>
        <w:adjustRightInd w:val="0"/>
        <w:snapToGrid w:val="0"/>
        <w:spacing w:beforeLines="0" w:after="0" w:afterLines="0" w:line="360" w:lineRule="auto"/>
        <w:ind w:right="1191" w:firstLine="0"/>
        <w:jc w:val="right"/>
        <w:outlineLvl w:val="9"/>
        <w:rPr>
          <w:sz w:val="2"/>
          <w:szCs w:val="2"/>
        </w:rPr>
      </w:pPr>
      <w:r>
        <w:rPr>
          <w:rFonts w:hint="eastAsia" w:ascii="仿宋_GB2312" w:hAnsi="Times New Roman" w:eastAsia="仿宋_GB2312" w:cs="Times New Roman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年</w:t>
      </w:r>
      <w:r>
        <w:rPr>
          <w:rFonts w:hint="default" w:ascii="仿宋_GB2312" w:eastAsia="仿宋_GB2312" w:cs="Times New Roman"/>
          <w:spacing w:val="10"/>
          <w:sz w:val="32"/>
          <w:lang w:val="en-US" w:eastAsia="zh-CN"/>
        </w:rPr>
        <w:t>9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月</w:t>
      </w:r>
      <w:r>
        <w:rPr>
          <w:rFonts w:hint="default" w:ascii="仿宋_GB2312" w:eastAsia="仿宋_GB2312" w:cs="Times New Roman"/>
          <w:spacing w:val="10"/>
          <w:sz w:val="32"/>
          <w:lang w:val="en-US" w:eastAsia="zh-CN"/>
        </w:rPr>
        <w:t>27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日</w:t>
      </w:r>
      <w:bookmarkEnd w:id="0"/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G5FJIwIAADc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jr0h06MPErs6lRyl0265v&#10;dWvKIzp15kwVb/m6Rikb5sMjc+AGygffwwMOqQxSml6ipDLu89/eoz9GBislLbhWUI1loES90xhl&#10;pOUguEHYDoLeN3cG5B1jjyxPIj64oAZROtN8whKsYg7JlEdgpjmyYVCDeBeg9UYsExer1UXfW1fv&#10;qutnENOysNFPlvejjuh5u9oHoJ2GEDE7A4XhRQXsTGPsNynS/1c9eV33ffkM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AbkUkjAgAANw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BA6D9"/>
    <w:rsid w:val="3EFF4C61"/>
    <w:rsid w:val="4EFBA6D9"/>
    <w:rsid w:val="5BFED67E"/>
    <w:rsid w:val="777DE4FA"/>
    <w:rsid w:val="BF7D4498"/>
    <w:rsid w:val="DBAFE973"/>
    <w:rsid w:val="FB3F63AF"/>
    <w:rsid w:val="FBF31B08"/>
    <w:rsid w:val="FEF8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Times New Roman" w:hAnsi="Times New Roman" w:eastAsia="宋体" w:cs="Times New Roman"/>
      <w:snapToGrid w:val="0"/>
      <w:kern w:val="0"/>
      <w:sz w:val="32"/>
      <w:szCs w:val="32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2023-09-29T08:55:00Z</dcterms:created>
  <dc:creator>谢可君：主办人拟稿</dc:creator>
  <cp:lastModifiedBy>谢可君</cp:lastModifiedBy>
  <cp:lastPrinted>2023-09-29T18:10:00Z</cp:lastPrinted>
  <dcterms:modified xsi:type="dcterms:W3CDTF">2023-10-08T09:13:55Z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DC7552D55E1A344BABD71465541D6F3D</vt:lpwstr>
  </property>
</Properties>
</file>