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center"/>
        <w:outlineLvl w:val="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浙江辖区投资者教育基地一览表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left"/>
        <w:outlineLvl w:val="0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实体基地：</w:t>
      </w:r>
    </w:p>
    <w:tbl>
      <w:tblPr>
        <w:tblStyle w:val="4"/>
        <w:tblpPr w:leftFromText="180" w:rightFromText="180" w:vertAnchor="text" w:horzAnchor="page" w:tblpX="1528" w:tblpY="198"/>
        <w:tblOverlap w:val="never"/>
        <w:tblW w:w="97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200"/>
        <w:gridCol w:w="2712"/>
        <w:gridCol w:w="1837"/>
        <w:gridCol w:w="1191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基地名称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基地地址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咨询电话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申报单位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lang w:val="en-US" w:eastAsia="zh-CN" w:bidi="ar"/>
              </w:rPr>
              <w:t>国信证券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lang w:val="en-US" w:eastAsia="zh-CN" w:bidi="ar"/>
              </w:rPr>
              <w:t>投资者教育基地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lang w:val="en-US" w:eastAsia="zh-CN" w:bidi="ar"/>
              </w:rPr>
              <w:t>浙江省杭州市西湖区曙光路85号白沙泉并购金融街区运行中心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0571-86696367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lang w:val="en-US" w:eastAsia="zh-CN" w:bidi="ar"/>
              </w:rPr>
              <w:t>国信证券股份有限公司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lang w:val="en-US" w:eastAsia="zh-CN" w:bidi="ar"/>
              </w:rPr>
              <w:t>浙江金融职业学院投资者教育基地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lang w:val="en-US" w:eastAsia="zh-CN" w:bidi="ar"/>
              </w:rPr>
              <w:t>浙江省杭州市江干区学源街118号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0571-86739383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0571-86766983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lang w:val="en-US" w:eastAsia="zh-CN" w:bidi="ar"/>
              </w:rPr>
              <w:t>浙江金融职业学院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财通证券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投资者教育基地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浙江省杭州市玉皇山南基金小镇目术塘创意园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2号楼2楼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0571-81187621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0571-81187611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财通证券股份有限公司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恒生电子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投资者教育基地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杭州市滨江区江南大道3588号恒生大厦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0571-26691647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恒生电子股份有限公司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天堂硅谷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投资者教育基地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杭州市西湖区西溪湿地北门福堤1号天堂硅谷金融创新交流中心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0571-87017877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天堂硅谷资产管理集团有限公司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国信证券湘湖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投资者教育基地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浙江省杭州市萧山区眉山路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589号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0571-86696367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国信证券股份有限公司浙江分公司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="0" w:afterLines="0" w:afterAutospacing="0" w:line="240" w:lineRule="auto"/>
              <w:ind w:left="0" w:right="0" w:rightChars="0" w:firstLine="0" w:firstLineChars="0"/>
              <w:jc w:val="both"/>
              <w:outlineLvl w:val="9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注：各实体基地均免费开放，具体开放安排请在交易日工作时间拨打咨询电话了解。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left"/>
        <w:outlineLvl w:val="0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互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联网基地：</w:t>
      </w:r>
    </w:p>
    <w:tbl>
      <w:tblPr>
        <w:tblStyle w:val="4"/>
        <w:tblpPr w:leftFromText="180" w:rightFromText="180" w:vertAnchor="text" w:horzAnchor="page" w:tblpX="1483" w:tblpY="36"/>
        <w:tblOverlap w:val="never"/>
        <w:tblW w:w="9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120"/>
        <w:gridCol w:w="3160"/>
        <w:gridCol w:w="1668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基地名称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基地网址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申报单位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lang w:val="en-US" w:eastAsia="zh-CN" w:bidi="ar"/>
              </w:rPr>
              <w:t>蚂蚁集团投资者教育基地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宋体" w:hAnsi="宋体" w:eastAsia="宋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方正仿宋简体"/>
                <w:b/>
                <w:bCs/>
                <w:kern w:val="2"/>
                <w:sz w:val="24"/>
                <w:szCs w:val="24"/>
                <w:lang w:val="en-US" w:eastAsia="zh-CN" w:bidi="ar"/>
              </w:rPr>
              <w:t>手机端：</w:t>
            </w:r>
            <w:r>
              <w:rPr>
                <w:rFonts w:hint="eastAsia" w:ascii="宋体" w:hAnsi="宋体" w:eastAsia="宋体" w:cs="方正仿宋简体"/>
                <w:bCs/>
                <w:kern w:val="2"/>
                <w:sz w:val="24"/>
                <w:szCs w:val="24"/>
                <w:lang w:val="en-US" w:eastAsia="zh-CN" w:bidi="ar"/>
              </w:rPr>
              <w:t>支付宝APP上独立应用“蚂蚁集团投教基地”（可通过支付宝APP内模糊搜索“蚂蚁投教”进入）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FF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方正仿宋简体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2.网站端： </w:t>
            </w:r>
            <w:r>
              <w:rPr>
                <w:rFonts w:hint="eastAsia" w:ascii="宋体" w:hAnsi="宋体" w:eastAsia="宋体" w:cs="方正仿宋简体"/>
                <w:bCs/>
                <w:kern w:val="2"/>
                <w:sz w:val="24"/>
                <w:szCs w:val="24"/>
                <w:lang w:val="en-US" w:eastAsia="zh-CN" w:bidi="ar"/>
              </w:rPr>
              <w:t>http://edu.ant-financial.com/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蚂蚁科技集团股份有限公司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华媒控股投资者教育基地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http://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tzzjyjd.hangzhou.com.cn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浙江华媒控股股份有限公司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华数传媒投资者教育基地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http://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edu.wasu.com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华数传媒控股股份有限公司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浙商证券投资者教育基地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方正仿宋简体"/>
                <w:bCs/>
                <w:kern w:val="2"/>
                <w:sz w:val="24"/>
                <w:szCs w:val="24"/>
                <w:lang w:val="en-US" w:eastAsia="zh-CN" w:bidi="ar"/>
              </w:rPr>
              <w:t>https://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tzzjy.stocke.com.cn/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浙商证券股份有限公司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全景网浙江投资者教育基地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FF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http://eduzj.p5w.net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杭州全景财经信息有限公司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省级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0">
      <wne:acd wne:acdName="acd0"/>
    </wne:keymap>
    <wne:keymap wne:kcmPrimary="0631">
      <wne:acd wne:acdName="acd1"/>
    </wne:keymap>
    <wne:keymap wne:kcmPrimary="0632">
      <wne:acd wne:acdName="acd2"/>
    </wne:keymap>
    <wne:keymap wne:kcmPrimary="0633">
      <wne:acd wne:acdName="acd3"/>
    </wne:keymap>
    <wne:keymap wne:kcmPrimary="0443">
      <wne:acd wne:acdName="acd4"/>
    </wne:keymap>
  </wne:keymaps>
  <wne:acds>
    <wne:acd wne:argValue="AgAnWQdomJg=" wne:acdName="acd0" wne:fciIndexBasedOn="0065"/>
    <wne:acd wne:argValue="AgAATqd+B2iYmA==" wne:acdName="acd1" wne:fciIndexBasedOn="0065"/>
    <wne:acd wne:argValue="AgCMTqd+B2iYmA==" wne:acdName="acd2" wne:fciIndexBasedOn="0065"/>
    <wne:acd wne:argValue="AgAJTqd+B2iYmA==" wne:acdName="acd3" wne:fciIndexBasedOn="0065"/>
    <wne:acd wne:argValue="AgBja4dldwBxAA==" wne:acdName="acd4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B19F5"/>
    <w:rsid w:val="05475A59"/>
    <w:rsid w:val="056E2C9B"/>
    <w:rsid w:val="068554CB"/>
    <w:rsid w:val="128E1CC4"/>
    <w:rsid w:val="136B5233"/>
    <w:rsid w:val="13B92F5A"/>
    <w:rsid w:val="155C7991"/>
    <w:rsid w:val="1FF77E49"/>
    <w:rsid w:val="2107001E"/>
    <w:rsid w:val="24CE2914"/>
    <w:rsid w:val="25AC7C59"/>
    <w:rsid w:val="2A84777E"/>
    <w:rsid w:val="3126682E"/>
    <w:rsid w:val="33723F1F"/>
    <w:rsid w:val="34C55BDD"/>
    <w:rsid w:val="399D5D91"/>
    <w:rsid w:val="3BFA426A"/>
    <w:rsid w:val="4CB90713"/>
    <w:rsid w:val="5D543EC3"/>
    <w:rsid w:val="5DF7F03E"/>
    <w:rsid w:val="5EA11F03"/>
    <w:rsid w:val="5F025E37"/>
    <w:rsid w:val="66E85655"/>
    <w:rsid w:val="685E38B9"/>
    <w:rsid w:val="6A9062F8"/>
    <w:rsid w:val="71D61519"/>
    <w:rsid w:val="71E02EB6"/>
    <w:rsid w:val="756A5963"/>
    <w:rsid w:val="756C3163"/>
    <w:rsid w:val="7627718B"/>
    <w:rsid w:val="79CD6648"/>
    <w:rsid w:val="7CC37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大标题"/>
    <w:basedOn w:val="1"/>
    <w:qFormat/>
    <w:uiPriority w:val="0"/>
    <w:pPr>
      <w:jc w:val="center"/>
      <w:outlineLvl w:val="0"/>
    </w:pPr>
    <w:rPr>
      <w:rFonts w:ascii="Times New Roman" w:hAnsi="Times New Roman" w:eastAsia="宋体" w:cs="宋体"/>
      <w:b/>
      <w:bCs/>
      <w:sz w:val="44"/>
      <w:szCs w:val="44"/>
    </w:rPr>
  </w:style>
  <w:style w:type="paragraph" w:customStyle="1" w:styleId="7">
    <w:name w:val="一级标题"/>
    <w:basedOn w:val="1"/>
    <w:qFormat/>
    <w:uiPriority w:val="0"/>
    <w:pPr>
      <w:ind w:firstLine="883" w:firstLineChars="200"/>
      <w:jc w:val="left"/>
      <w:outlineLvl w:val="1"/>
    </w:pPr>
    <w:rPr>
      <w:rFonts w:ascii="Times New Roman" w:hAnsi="Times New Roman" w:eastAsia="黑体" w:cs="黑体"/>
      <w:b/>
      <w:bCs/>
      <w:sz w:val="32"/>
      <w:szCs w:val="32"/>
    </w:rPr>
  </w:style>
  <w:style w:type="paragraph" w:customStyle="1" w:styleId="8">
    <w:name w:val="二级标题"/>
    <w:basedOn w:val="1"/>
    <w:qFormat/>
    <w:uiPriority w:val="0"/>
    <w:pPr>
      <w:ind w:firstLine="883" w:firstLineChars="200"/>
      <w:jc w:val="left"/>
      <w:outlineLvl w:val="2"/>
    </w:pPr>
    <w:rPr>
      <w:rFonts w:hint="eastAsia" w:ascii="Times New Roman" w:hAnsi="Times New Roman" w:eastAsia="楷体" w:cs="楷体"/>
      <w:b/>
      <w:bCs/>
      <w:sz w:val="32"/>
      <w:szCs w:val="32"/>
    </w:rPr>
  </w:style>
  <w:style w:type="paragraph" w:customStyle="1" w:styleId="9">
    <w:name w:val="三级标题"/>
    <w:basedOn w:val="1"/>
    <w:qFormat/>
    <w:uiPriority w:val="0"/>
    <w:pPr>
      <w:ind w:firstLine="883" w:firstLineChars="200"/>
      <w:jc w:val="left"/>
      <w:outlineLvl w:val="3"/>
    </w:pPr>
    <w:rPr>
      <w:rFonts w:hint="eastAsia" w:ascii="Times New Roman" w:hAnsi="Times New Roman" w:eastAsia="仿宋" w:cs="仿宋"/>
      <w:b/>
      <w:bCs/>
      <w:sz w:val="32"/>
      <w:szCs w:val="32"/>
    </w:rPr>
  </w:style>
  <w:style w:type="paragraph" w:customStyle="1" w:styleId="10">
    <w:name w:val="正文wq"/>
    <w:basedOn w:val="1"/>
    <w:qFormat/>
    <w:uiPriority w:val="0"/>
    <w:pPr>
      <w:ind w:firstLine="883" w:firstLineChars="200"/>
      <w:jc w:val="both"/>
    </w:pPr>
    <w:rPr>
      <w:rFonts w:hint="eastAsia" w:ascii="Times New Roman" w:hAnsi="Times New Roman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1</dc:creator>
  <cp:lastModifiedBy>王琦</cp:lastModifiedBy>
  <dcterms:modified xsi:type="dcterms:W3CDTF">2021-10-15T08:57:02Z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5BE8BE842CEF4E85997BD32580C98997</vt:lpwstr>
  </property>
</Properties>
</file>