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F04CA" w14:textId="77777777" w:rsidR="008F6810" w:rsidRDefault="00490EFB">
      <w:pPr>
        <w:jc w:val="center"/>
        <w:rPr>
          <w:rFonts w:asciiTheme="minorEastAsia" w:hAnsiTheme="minorEastAsia" w:cstheme="minorEastAsia"/>
          <w:sz w:val="44"/>
          <w:szCs w:val="44"/>
        </w:rPr>
      </w:pPr>
      <w:r>
        <w:rPr>
          <w:noProof/>
          <w:sz w:val="44"/>
        </w:rPr>
        <mc:AlternateContent>
          <mc:Choice Requires="wps">
            <w:drawing>
              <wp:anchor distT="0" distB="0" distL="114300" distR="114300" simplePos="0" relativeHeight="251659264" behindDoc="0" locked="0" layoutInCell="1" allowOverlap="1" wp14:anchorId="396876C4" wp14:editId="77A0FE50">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14:paraId="03D38AE7" w14:textId="77777777" w:rsidR="008F6810" w:rsidRDefault="008F6810">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396876C4" id="_x0000_t202" coordsize="21600,21600" o:spt="202" path="m,l,21600r21600,l21600,xe">
                <v:stroke joinstyle="miter"/>
                <v:path gradientshapeok="t" o:connecttype="rect"/>
              </v:shapetype>
              <v:shape id="文本框 1" o:spid="_x0000_s1026" type="#_x0000_t202" style="position:absolute;left:0;text-align:left;margin-left:-33.25pt;margin-top:-89.75pt;width:91.45pt;height:38.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" fillcolor="white [3201]" stroked="f" strokeweight="1pt">
                <v:textbox>
                  <w:txbxContent>
                    <w:p w14:paraId="03D38AE7" w14:textId="77777777" w:rsidR="008F6810" w:rsidRDefault="008F6810">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p>
                  </w:txbxContent>
                </v:textbox>
              </v:shape>
            </w:pict>
          </mc:Fallback>
        </mc:AlternateContent>
      </w:r>
    </w:p>
    <w:p w14:paraId="4B179A91" w14:textId="77777777" w:rsidR="008F6810" w:rsidRDefault="008F6810">
      <w:pPr>
        <w:rPr>
          <w:rFonts w:asciiTheme="minorEastAsia" w:hAnsiTheme="minorEastAsia" w:cstheme="minorEastAsia"/>
          <w:sz w:val="44"/>
          <w:szCs w:val="44"/>
        </w:rPr>
      </w:pPr>
    </w:p>
    <w:p w14:paraId="639176C7" w14:textId="77777777" w:rsidR="008F6810" w:rsidRDefault="00490EFB">
      <w:pPr>
        <w:jc w:val="center"/>
        <w:rPr>
          <w:rFonts w:asciiTheme="minorEastAsia" w:hAnsiTheme="minorEastAsia" w:cstheme="minorEastAsia"/>
          <w:sz w:val="44"/>
          <w:szCs w:val="44"/>
        </w:rPr>
      </w:pPr>
      <w:r>
        <w:rPr>
          <w:rFonts w:asciiTheme="minorEastAsia" w:hAnsiTheme="minorEastAsia" w:cstheme="minorEastAsia"/>
          <w:sz w:val="44"/>
          <w:szCs w:val="44"/>
        </w:rPr>
        <w:t>证券期货经营机构及其工作人员廉洁从业规定</w:t>
      </w:r>
    </w:p>
    <w:p w14:paraId="5E86A2C8" w14:textId="77777777" w:rsidR="008F6810" w:rsidRDefault="00490EFB">
      <w:pPr>
        <w:ind w:firstLineChars="200" w:firstLine="640"/>
        <w:rPr>
          <w:rFonts w:ascii="楷体_GB2312" w:eastAsia="楷体_GB2312" w:hAnsi="楷体_GB2312" w:cs="楷体_GB2312"/>
          <w:color w:val="333333"/>
          <w:sz w:val="32"/>
          <w:szCs w:val="32"/>
          <w:shd w:val="clear" w:color="auto" w:fill="FFFFFF"/>
        </w:rPr>
      </w:pPr>
      <w:r>
        <w:rPr>
          <w:rFonts w:ascii="楷体_GB2312" w:eastAsia="楷体_GB2312" w:hAnsi="楷体_GB2312" w:cs="楷体_GB2312"/>
          <w:color w:val="333333"/>
          <w:sz w:val="32"/>
          <w:szCs w:val="32"/>
          <w:shd w:val="clear" w:color="auto" w:fill="FFFFFF"/>
        </w:rPr>
        <w:t>（</w:t>
      </w:r>
      <w:r>
        <w:rPr>
          <w:rFonts w:ascii="楷体_GB2312" w:eastAsia="楷体_GB2312" w:hAnsi="楷体_GB2312" w:cs="楷体_GB2312"/>
          <w:color w:val="333333"/>
          <w:sz w:val="32"/>
          <w:szCs w:val="32"/>
          <w:shd w:val="clear" w:color="auto" w:fill="FFFFFF"/>
        </w:rPr>
        <w:t>2018</w:t>
      </w:r>
      <w:r>
        <w:rPr>
          <w:rFonts w:ascii="楷体_GB2312" w:eastAsia="楷体_GB2312" w:hAnsi="楷体_GB2312" w:cs="楷体_GB2312"/>
          <w:color w:val="333333"/>
          <w:sz w:val="32"/>
          <w:szCs w:val="32"/>
          <w:shd w:val="clear" w:color="auto" w:fill="FFFFFF"/>
        </w:rPr>
        <w:t>年</w:t>
      </w:r>
      <w:r>
        <w:rPr>
          <w:rFonts w:ascii="楷体_GB2312" w:eastAsia="楷体_GB2312" w:hAnsi="楷体_GB2312" w:cs="楷体_GB2312"/>
          <w:color w:val="333333"/>
          <w:sz w:val="32"/>
          <w:szCs w:val="32"/>
          <w:shd w:val="clear" w:color="auto" w:fill="FFFFFF"/>
        </w:rPr>
        <w:t>6</w:t>
      </w:r>
      <w:r>
        <w:rPr>
          <w:rFonts w:ascii="楷体_GB2312" w:eastAsia="楷体_GB2312" w:hAnsi="楷体_GB2312" w:cs="楷体_GB2312"/>
          <w:color w:val="333333"/>
          <w:sz w:val="32"/>
          <w:szCs w:val="32"/>
          <w:shd w:val="clear" w:color="auto" w:fill="FFFFFF"/>
        </w:rPr>
        <w:t>月</w:t>
      </w:r>
      <w:r>
        <w:rPr>
          <w:rFonts w:ascii="楷体_GB2312" w:eastAsia="楷体_GB2312" w:hAnsi="楷体_GB2312" w:cs="楷体_GB2312"/>
          <w:color w:val="333333"/>
          <w:sz w:val="32"/>
          <w:szCs w:val="32"/>
          <w:shd w:val="clear" w:color="auto" w:fill="FFFFFF"/>
        </w:rPr>
        <w:t>27</w:t>
      </w:r>
      <w:r>
        <w:rPr>
          <w:rFonts w:ascii="楷体_GB2312" w:eastAsia="楷体_GB2312" w:hAnsi="楷体_GB2312" w:cs="楷体_GB2312"/>
          <w:color w:val="333333"/>
          <w:sz w:val="32"/>
          <w:szCs w:val="32"/>
          <w:shd w:val="clear" w:color="auto" w:fill="FFFFFF"/>
        </w:rPr>
        <w:t>日证监会令第</w:t>
      </w:r>
      <w:r>
        <w:rPr>
          <w:rFonts w:ascii="楷体_GB2312" w:eastAsia="楷体_GB2312" w:hAnsi="楷体_GB2312" w:cs="楷体_GB2312"/>
          <w:color w:val="333333"/>
          <w:sz w:val="32"/>
          <w:szCs w:val="32"/>
          <w:shd w:val="clear" w:color="auto" w:fill="FFFFFF"/>
        </w:rPr>
        <w:t>145</w:t>
      </w:r>
      <w:r>
        <w:rPr>
          <w:rFonts w:ascii="楷体_GB2312" w:eastAsia="楷体_GB2312" w:hAnsi="楷体_GB2312" w:cs="楷体_GB2312"/>
          <w:color w:val="333333"/>
          <w:sz w:val="32"/>
          <w:szCs w:val="32"/>
          <w:shd w:val="clear" w:color="auto" w:fill="FFFFFF"/>
        </w:rPr>
        <w:t>号公布</w:t>
      </w:r>
      <w:r>
        <w:rPr>
          <w:rFonts w:ascii="楷体_GB2312" w:eastAsia="楷体_GB2312" w:hAnsi="楷体_GB2312" w:cs="楷体_GB2312"/>
          <w:color w:val="333333"/>
          <w:sz w:val="32"/>
          <w:szCs w:val="32"/>
          <w:shd w:val="clear" w:color="auto" w:fill="FFFFFF"/>
        </w:rPr>
        <w:t xml:space="preserve"> </w:t>
      </w:r>
      <w:r>
        <w:rPr>
          <w:rFonts w:ascii="楷体_GB2312" w:eastAsia="楷体_GB2312" w:hAnsi="楷体_GB2312" w:cs="楷体_GB2312"/>
          <w:color w:val="333333"/>
          <w:sz w:val="32"/>
          <w:szCs w:val="32"/>
          <w:shd w:val="clear" w:color="auto" w:fill="FFFFFF"/>
        </w:rPr>
        <w:t xml:space="preserve"> </w:t>
      </w:r>
      <w:r>
        <w:rPr>
          <w:rFonts w:ascii="楷体_GB2312" w:eastAsia="楷体_GB2312" w:hAnsi="楷体_GB2312" w:cs="楷体_GB2312"/>
          <w:color w:val="333333"/>
          <w:sz w:val="32"/>
          <w:szCs w:val="32"/>
          <w:shd w:val="clear" w:color="auto" w:fill="FFFFFF"/>
        </w:rPr>
        <w:t>自</w:t>
      </w:r>
      <w:r>
        <w:rPr>
          <w:rFonts w:ascii="楷体_GB2312" w:eastAsia="楷体_GB2312" w:hAnsi="楷体_GB2312" w:cs="楷体_GB2312"/>
          <w:color w:val="333333"/>
          <w:sz w:val="32"/>
          <w:szCs w:val="32"/>
          <w:shd w:val="clear" w:color="auto" w:fill="FFFFFF"/>
        </w:rPr>
        <w:t>2018</w:t>
      </w:r>
      <w:r>
        <w:rPr>
          <w:rFonts w:ascii="楷体_GB2312" w:eastAsia="楷体_GB2312" w:hAnsi="楷体_GB2312" w:cs="楷体_GB2312"/>
          <w:color w:val="333333"/>
          <w:sz w:val="32"/>
          <w:szCs w:val="32"/>
          <w:shd w:val="clear" w:color="auto" w:fill="FFFFFF"/>
        </w:rPr>
        <w:t>年</w:t>
      </w:r>
      <w:r>
        <w:rPr>
          <w:rFonts w:ascii="楷体_GB2312" w:eastAsia="楷体_GB2312" w:hAnsi="楷体_GB2312" w:cs="楷体_GB2312"/>
          <w:color w:val="333333"/>
          <w:sz w:val="32"/>
          <w:szCs w:val="32"/>
          <w:shd w:val="clear" w:color="auto" w:fill="FFFFFF"/>
        </w:rPr>
        <w:t>6</w:t>
      </w:r>
      <w:r>
        <w:rPr>
          <w:rFonts w:ascii="楷体_GB2312" w:eastAsia="楷体_GB2312" w:hAnsi="楷体_GB2312" w:cs="楷体_GB2312"/>
          <w:color w:val="333333"/>
          <w:sz w:val="32"/>
          <w:szCs w:val="32"/>
          <w:shd w:val="clear" w:color="auto" w:fill="FFFFFF"/>
        </w:rPr>
        <w:t>月</w:t>
      </w:r>
      <w:r>
        <w:rPr>
          <w:rFonts w:ascii="楷体_GB2312" w:eastAsia="楷体_GB2312" w:hAnsi="楷体_GB2312" w:cs="楷体_GB2312"/>
          <w:color w:val="333333"/>
          <w:sz w:val="32"/>
          <w:szCs w:val="32"/>
          <w:shd w:val="clear" w:color="auto" w:fill="FFFFFF"/>
        </w:rPr>
        <w:t>27</w:t>
      </w:r>
      <w:r>
        <w:rPr>
          <w:rFonts w:ascii="楷体_GB2312" w:eastAsia="楷体_GB2312" w:hAnsi="楷体_GB2312" w:cs="楷体_GB2312"/>
          <w:color w:val="333333"/>
          <w:sz w:val="32"/>
          <w:szCs w:val="32"/>
          <w:shd w:val="clear" w:color="auto" w:fill="FFFFFF"/>
        </w:rPr>
        <w:t>日起施行）</w:t>
      </w:r>
    </w:p>
    <w:p w14:paraId="6E1FC179" w14:textId="77777777" w:rsidR="008F6810" w:rsidRDefault="00490EFB">
      <w:pPr>
        <w:jc w:val="center"/>
        <w:rPr>
          <w:rFonts w:ascii="Times New Roman" w:eastAsia="黑体" w:hAnsi="Times New Roman" w:cs="Times New Roman"/>
          <w:sz w:val="32"/>
          <w:szCs w:val="30"/>
        </w:rPr>
      </w:pPr>
      <w:r>
        <w:rPr>
          <w:rFonts w:ascii="Times New Roman" w:eastAsia="仿宋_GB2312" w:hAnsi="Times New Roman" w:cs="Times New Roman"/>
          <w:sz w:val="30"/>
          <w:szCs w:val="30"/>
        </w:rPr>
        <w:t xml:space="preserve">   </w:t>
      </w:r>
    </w:p>
    <w:p w14:paraId="534E3199" w14:textId="77777777" w:rsidR="008F6810" w:rsidRDefault="00490EFB">
      <w:pPr>
        <w:ind w:firstLineChars="200" w:firstLine="640"/>
        <w:rPr>
          <w:rFonts w:ascii="Times New Roman" w:eastAsia="仿宋_GB2312" w:hAnsi="Times New Roman" w:cs="Times New Roman"/>
          <w:sz w:val="32"/>
          <w:szCs w:val="30"/>
        </w:rPr>
      </w:pPr>
      <w:r>
        <w:rPr>
          <w:rFonts w:ascii="黑体" w:eastAsia="黑体" w:hAnsi="黑体" w:cs="黑体"/>
          <w:color w:val="333333"/>
          <w:sz w:val="32"/>
          <w:szCs w:val="32"/>
          <w:shd w:val="clear" w:color="auto" w:fill="FFFFFF"/>
        </w:rPr>
        <w:t>第一条</w:t>
      </w:r>
      <w:r>
        <w:rPr>
          <w:rFonts w:ascii="Times New Roman" w:eastAsia="仿宋_GB2312" w:hAnsi="Times New Roman" w:cs="Times New Roman"/>
          <w:sz w:val="32"/>
          <w:szCs w:val="30"/>
        </w:rPr>
        <w:t xml:space="preserve">  </w:t>
      </w:r>
      <w:r>
        <w:rPr>
          <w:rFonts w:ascii="Times New Roman" w:eastAsia="仿宋_GB2312" w:hAnsi="Times New Roman" w:cs="Times New Roman"/>
          <w:sz w:val="32"/>
          <w:szCs w:val="30"/>
        </w:rPr>
        <w:t>为促进资本市场健康发展，净化资本市场生态环境，保护投资者合法权益，切实加强对证券期货经营机构及其工作人员廉洁从业的监督管理，根据《证券法》《证券投资基金法》《证券公司监督管理条例》《期货交易管理条例》等法律法规，制定本规定。</w:t>
      </w:r>
    </w:p>
    <w:p w14:paraId="79D1911F" w14:textId="77777777" w:rsidR="008F6810" w:rsidRDefault="00490EFB">
      <w:pPr>
        <w:ind w:firstLineChars="200" w:firstLine="640"/>
        <w:rPr>
          <w:rFonts w:ascii="Times New Roman" w:eastAsia="仿宋_GB2312" w:hAnsi="Times New Roman" w:cs="Times New Roman"/>
          <w:sz w:val="32"/>
          <w:szCs w:val="30"/>
        </w:rPr>
      </w:pPr>
      <w:r>
        <w:rPr>
          <w:rFonts w:ascii="黑体" w:eastAsia="黑体" w:hAnsi="黑体" w:cs="黑体"/>
          <w:color w:val="333333"/>
          <w:sz w:val="32"/>
          <w:szCs w:val="32"/>
          <w:shd w:val="clear" w:color="auto" w:fill="FFFFFF"/>
        </w:rPr>
        <w:t>第</w:t>
      </w:r>
      <w:r>
        <w:rPr>
          <w:rFonts w:ascii="黑体" w:eastAsia="黑体" w:hAnsi="黑体" w:cs="黑体" w:hint="eastAsia"/>
          <w:color w:val="333333"/>
          <w:sz w:val="32"/>
          <w:szCs w:val="32"/>
          <w:shd w:val="clear" w:color="auto" w:fill="FFFFFF"/>
        </w:rPr>
        <w:t>二</w:t>
      </w:r>
      <w:r>
        <w:rPr>
          <w:rFonts w:ascii="黑体" w:eastAsia="黑体" w:hAnsi="黑体" w:cs="黑体"/>
          <w:color w:val="333333"/>
          <w:sz w:val="32"/>
          <w:szCs w:val="32"/>
          <w:shd w:val="clear" w:color="auto" w:fill="FFFFFF"/>
        </w:rPr>
        <w:t>条</w:t>
      </w:r>
      <w:r>
        <w:rPr>
          <w:rFonts w:ascii="Times New Roman" w:eastAsia="仿宋_GB2312" w:hAnsi="Times New Roman" w:cs="Times New Roman"/>
          <w:sz w:val="32"/>
          <w:szCs w:val="30"/>
        </w:rPr>
        <w:t xml:space="preserve">  </w:t>
      </w:r>
      <w:r>
        <w:rPr>
          <w:rFonts w:ascii="Times New Roman" w:eastAsia="仿宋_GB2312" w:hAnsi="Times New Roman" w:cs="Times New Roman" w:hint="eastAsia"/>
          <w:sz w:val="32"/>
          <w:szCs w:val="30"/>
        </w:rPr>
        <w:t>本规定所称廉洁从业，是指</w:t>
      </w:r>
      <w:r>
        <w:rPr>
          <w:rFonts w:ascii="Times New Roman" w:eastAsia="仿宋_GB2312" w:hAnsi="Times New Roman" w:cs="Times New Roman"/>
          <w:sz w:val="32"/>
          <w:szCs w:val="30"/>
        </w:rPr>
        <w:t>证券期货经营机构及其工作人员</w:t>
      </w:r>
      <w:r>
        <w:rPr>
          <w:rFonts w:ascii="Times New Roman" w:eastAsia="仿宋_GB2312" w:hAnsi="Times New Roman" w:cs="Times New Roman" w:hint="eastAsia"/>
          <w:sz w:val="32"/>
          <w:szCs w:val="30"/>
        </w:rPr>
        <w:t>在开展证券期货业务及相关活动中，</w:t>
      </w:r>
      <w:r>
        <w:rPr>
          <w:rFonts w:ascii="Times New Roman" w:eastAsia="仿宋_GB2312" w:hAnsi="Times New Roman" w:cs="Times New Roman"/>
          <w:sz w:val="32"/>
          <w:szCs w:val="30"/>
        </w:rPr>
        <w:t>严格遵守法律法规</w:t>
      </w:r>
      <w:r>
        <w:rPr>
          <w:rFonts w:ascii="Times New Roman" w:eastAsia="仿宋_GB2312" w:hAnsi="Times New Roman" w:cs="Times New Roman" w:hint="eastAsia"/>
          <w:sz w:val="32"/>
          <w:szCs w:val="30"/>
        </w:rPr>
        <w:t>、中国</w:t>
      </w:r>
      <w:r>
        <w:rPr>
          <w:rFonts w:ascii="Times New Roman" w:eastAsia="仿宋_GB2312" w:hAnsi="Times New Roman" w:cs="Times New Roman"/>
          <w:sz w:val="32"/>
          <w:szCs w:val="30"/>
        </w:rPr>
        <w:t>证监会的规定</w:t>
      </w:r>
      <w:r>
        <w:rPr>
          <w:rFonts w:ascii="Times New Roman" w:eastAsia="仿宋_GB2312" w:hAnsi="Times New Roman" w:cs="Times New Roman" w:hint="eastAsia"/>
          <w:sz w:val="32"/>
          <w:szCs w:val="30"/>
        </w:rPr>
        <w:t>和行业自律规则，遵守社会公德、商业道德、职业道德和行为规范，公平竞争，合</w:t>
      </w:r>
      <w:proofErr w:type="gramStart"/>
      <w:r>
        <w:rPr>
          <w:rFonts w:ascii="Times New Roman" w:eastAsia="仿宋_GB2312" w:hAnsi="Times New Roman" w:cs="Times New Roman" w:hint="eastAsia"/>
          <w:sz w:val="32"/>
          <w:szCs w:val="30"/>
        </w:rPr>
        <w:t>规</w:t>
      </w:r>
      <w:proofErr w:type="gramEnd"/>
      <w:r>
        <w:rPr>
          <w:rFonts w:ascii="Times New Roman" w:eastAsia="仿宋_GB2312" w:hAnsi="Times New Roman" w:cs="Times New Roman" w:hint="eastAsia"/>
          <w:sz w:val="32"/>
          <w:szCs w:val="30"/>
        </w:rPr>
        <w:t>经营，忠实勤勉，诚实守信，不直接或者间接向他人输送不正当利益或者谋取不正当利益。</w:t>
      </w:r>
    </w:p>
    <w:p w14:paraId="77B94A98" w14:textId="77777777" w:rsidR="008F6810" w:rsidRDefault="00490EFB">
      <w:pPr>
        <w:ind w:firstLineChars="200" w:firstLine="640"/>
        <w:rPr>
          <w:rFonts w:ascii="Times New Roman" w:eastAsia="仿宋_GB2312" w:hAnsi="Times New Roman" w:cs="Times New Roman"/>
          <w:sz w:val="32"/>
          <w:szCs w:val="30"/>
          <w:highlight w:val="yellow"/>
        </w:rPr>
      </w:pPr>
      <w:r>
        <w:rPr>
          <w:rFonts w:ascii="黑体" w:eastAsia="黑体" w:hAnsi="黑体" w:cs="黑体"/>
          <w:color w:val="333333"/>
          <w:sz w:val="32"/>
          <w:szCs w:val="32"/>
          <w:shd w:val="clear" w:color="auto" w:fill="FFFFFF"/>
        </w:rPr>
        <w:t>第</w:t>
      </w:r>
      <w:r>
        <w:rPr>
          <w:rFonts w:ascii="黑体" w:eastAsia="黑体" w:hAnsi="黑体" w:cs="黑体" w:hint="eastAsia"/>
          <w:color w:val="333333"/>
          <w:sz w:val="32"/>
          <w:szCs w:val="32"/>
          <w:shd w:val="clear" w:color="auto" w:fill="FFFFFF"/>
        </w:rPr>
        <w:t>三</w:t>
      </w:r>
      <w:r>
        <w:rPr>
          <w:rFonts w:ascii="黑体" w:eastAsia="黑体" w:hAnsi="黑体" w:cs="黑体"/>
          <w:color w:val="333333"/>
          <w:sz w:val="32"/>
          <w:szCs w:val="32"/>
          <w:shd w:val="clear" w:color="auto" w:fill="FFFFFF"/>
        </w:rPr>
        <w:t>条</w:t>
      </w:r>
      <w:r>
        <w:rPr>
          <w:rFonts w:ascii="Times New Roman" w:eastAsia="仿宋_GB2312" w:hAnsi="Times New Roman" w:cs="Times New Roman"/>
          <w:sz w:val="32"/>
          <w:szCs w:val="30"/>
        </w:rPr>
        <w:t xml:space="preserve">  </w:t>
      </w:r>
      <w:r>
        <w:rPr>
          <w:rFonts w:ascii="Times New Roman" w:eastAsia="仿宋_GB2312" w:hAnsi="Times New Roman" w:cs="Times New Roman"/>
          <w:sz w:val="32"/>
          <w:szCs w:val="30"/>
        </w:rPr>
        <w:t>中国证监会应当</w:t>
      </w:r>
      <w:r>
        <w:rPr>
          <w:rFonts w:ascii="Times New Roman" w:eastAsia="仿宋_GB2312" w:hAnsi="Times New Roman" w:cs="Times New Roman" w:hint="eastAsia"/>
          <w:sz w:val="32"/>
          <w:szCs w:val="30"/>
        </w:rPr>
        <w:t>加强</w:t>
      </w:r>
      <w:r>
        <w:rPr>
          <w:rFonts w:ascii="Times New Roman" w:eastAsia="仿宋_GB2312" w:hAnsi="Times New Roman" w:cs="Times New Roman"/>
          <w:sz w:val="32"/>
          <w:szCs w:val="30"/>
        </w:rPr>
        <w:t>对证券期货经营机构及其工作人员廉洁从业的</w:t>
      </w:r>
      <w:r>
        <w:rPr>
          <w:rFonts w:ascii="Times New Roman" w:eastAsia="仿宋_GB2312" w:hAnsi="Times New Roman" w:cs="Times New Roman" w:hint="eastAsia"/>
          <w:sz w:val="32"/>
          <w:szCs w:val="30"/>
        </w:rPr>
        <w:t>监督</w:t>
      </w:r>
      <w:r>
        <w:rPr>
          <w:rFonts w:ascii="Times New Roman" w:eastAsia="仿宋_GB2312" w:hAnsi="Times New Roman" w:cs="Times New Roman"/>
          <w:sz w:val="32"/>
          <w:szCs w:val="30"/>
        </w:rPr>
        <w:t>管理。</w:t>
      </w:r>
    </w:p>
    <w:p w14:paraId="1A6F9EA2" w14:textId="77777777" w:rsidR="008F6810" w:rsidRDefault="00490EFB">
      <w:pPr>
        <w:ind w:firstLineChars="200" w:firstLine="640"/>
        <w:rPr>
          <w:rFonts w:ascii="Times New Roman" w:eastAsia="仿宋_GB2312" w:hAnsi="Times New Roman" w:cs="Times New Roman"/>
          <w:sz w:val="32"/>
          <w:szCs w:val="30"/>
        </w:rPr>
      </w:pPr>
      <w:r>
        <w:rPr>
          <w:rFonts w:ascii="Times New Roman" w:eastAsia="仿宋_GB2312" w:hAnsi="Times New Roman" w:cs="Times New Roman"/>
          <w:sz w:val="32"/>
          <w:szCs w:val="30"/>
        </w:rPr>
        <w:lastRenderedPageBreak/>
        <w:t>中国证券业协会、中国期货业协会、中国证券投资基金业协会等自律组织依据章程、</w:t>
      </w:r>
      <w:r>
        <w:rPr>
          <w:rFonts w:ascii="Times New Roman" w:eastAsia="仿宋_GB2312" w:hAnsi="Times New Roman" w:cs="Times New Roman" w:hint="eastAsia"/>
          <w:sz w:val="32"/>
          <w:szCs w:val="30"/>
        </w:rPr>
        <w:t>相关自律规则</w:t>
      </w:r>
      <w:r>
        <w:rPr>
          <w:rFonts w:ascii="Times New Roman" w:eastAsia="仿宋_GB2312" w:hAnsi="Times New Roman" w:cs="Times New Roman"/>
          <w:sz w:val="32"/>
          <w:szCs w:val="30"/>
        </w:rPr>
        <w:t>对证券期货经营机构及其工作人员</w:t>
      </w:r>
      <w:r>
        <w:rPr>
          <w:rFonts w:ascii="Times New Roman" w:eastAsia="仿宋_GB2312" w:hAnsi="Times New Roman" w:cs="Times New Roman" w:hint="eastAsia"/>
          <w:sz w:val="32"/>
          <w:szCs w:val="30"/>
        </w:rPr>
        <w:t>进行</w:t>
      </w:r>
      <w:r>
        <w:rPr>
          <w:rFonts w:ascii="Times New Roman" w:eastAsia="仿宋_GB2312" w:hAnsi="Times New Roman" w:cs="Times New Roman"/>
          <w:sz w:val="32"/>
          <w:szCs w:val="30"/>
        </w:rPr>
        <w:t>廉洁从业</w:t>
      </w:r>
      <w:r>
        <w:rPr>
          <w:rFonts w:ascii="Times New Roman" w:eastAsia="仿宋_GB2312" w:hAnsi="Times New Roman" w:cs="Times New Roman" w:hint="eastAsia"/>
          <w:sz w:val="32"/>
          <w:szCs w:val="30"/>
        </w:rPr>
        <w:t>的</w:t>
      </w:r>
      <w:r>
        <w:rPr>
          <w:rFonts w:ascii="Times New Roman" w:eastAsia="仿宋_GB2312" w:hAnsi="Times New Roman" w:cs="Times New Roman"/>
          <w:sz w:val="32"/>
          <w:szCs w:val="30"/>
        </w:rPr>
        <w:t>自律管理。</w:t>
      </w:r>
    </w:p>
    <w:p w14:paraId="4725789B" w14:textId="77777777" w:rsidR="008F6810" w:rsidRDefault="00490EFB">
      <w:pPr>
        <w:ind w:firstLineChars="200" w:firstLine="640"/>
        <w:rPr>
          <w:rFonts w:ascii="Times New Roman" w:eastAsia="仿宋_GB2312" w:hAnsi="Times New Roman" w:cs="Times New Roman"/>
          <w:sz w:val="32"/>
          <w:szCs w:val="30"/>
        </w:rPr>
      </w:pPr>
      <w:r>
        <w:rPr>
          <w:rFonts w:ascii="黑体" w:eastAsia="黑体" w:hAnsi="黑体" w:cs="黑体"/>
          <w:color w:val="333333"/>
          <w:sz w:val="32"/>
          <w:szCs w:val="32"/>
          <w:shd w:val="clear" w:color="auto" w:fill="FFFFFF"/>
        </w:rPr>
        <w:t>第</w:t>
      </w:r>
      <w:r>
        <w:rPr>
          <w:rFonts w:ascii="黑体" w:eastAsia="黑体" w:hAnsi="黑体" w:cs="黑体" w:hint="eastAsia"/>
          <w:color w:val="333333"/>
          <w:sz w:val="32"/>
          <w:szCs w:val="32"/>
          <w:shd w:val="clear" w:color="auto" w:fill="FFFFFF"/>
        </w:rPr>
        <w:t>四</w:t>
      </w:r>
      <w:r>
        <w:rPr>
          <w:rFonts w:ascii="黑体" w:eastAsia="黑体" w:hAnsi="黑体" w:cs="黑体"/>
          <w:color w:val="333333"/>
          <w:sz w:val="32"/>
          <w:szCs w:val="32"/>
          <w:shd w:val="clear" w:color="auto" w:fill="FFFFFF"/>
        </w:rPr>
        <w:t>条</w:t>
      </w:r>
      <w:r>
        <w:rPr>
          <w:rFonts w:ascii="Times New Roman" w:eastAsia="仿宋_GB2312" w:hAnsi="Times New Roman" w:cs="Times New Roman"/>
          <w:sz w:val="32"/>
          <w:szCs w:val="30"/>
        </w:rPr>
        <w:t xml:space="preserve">  </w:t>
      </w:r>
      <w:r>
        <w:rPr>
          <w:rFonts w:ascii="Times New Roman" w:eastAsia="仿宋_GB2312" w:hAnsi="Times New Roman" w:cs="Times New Roman"/>
          <w:sz w:val="32"/>
          <w:szCs w:val="30"/>
        </w:rPr>
        <w:t>证券期货经营机构承担廉洁从业风险防控主体责任。</w:t>
      </w:r>
    </w:p>
    <w:p w14:paraId="03909E4A" w14:textId="77777777" w:rsidR="008F6810" w:rsidRDefault="00490EFB">
      <w:pPr>
        <w:ind w:firstLineChars="200" w:firstLine="640"/>
        <w:rPr>
          <w:rFonts w:ascii="Times New Roman" w:eastAsia="仿宋_GB2312" w:hAnsi="Times New Roman" w:cs="Times New Roman"/>
          <w:sz w:val="32"/>
          <w:szCs w:val="30"/>
        </w:rPr>
      </w:pPr>
      <w:r>
        <w:rPr>
          <w:rFonts w:ascii="Times New Roman" w:eastAsia="仿宋_GB2312" w:hAnsi="Times New Roman" w:cs="Times New Roman"/>
          <w:sz w:val="32"/>
          <w:szCs w:val="30"/>
        </w:rPr>
        <w:t>证券期货经营机构董事会决定廉洁从业管理目标，对</w:t>
      </w:r>
      <w:r>
        <w:rPr>
          <w:rFonts w:ascii="Times New Roman" w:eastAsia="仿宋_GB2312" w:hAnsi="Times New Roman" w:cs="Times New Roman"/>
          <w:sz w:val="32"/>
          <w:szCs w:val="30"/>
        </w:rPr>
        <w:t>廉洁从业管理的有效性承担责任。</w:t>
      </w:r>
    </w:p>
    <w:p w14:paraId="5E153766" w14:textId="77777777" w:rsidR="008F6810" w:rsidRDefault="00490EFB">
      <w:pPr>
        <w:ind w:firstLineChars="200" w:firstLine="640"/>
        <w:rPr>
          <w:rFonts w:ascii="Times New Roman" w:eastAsia="仿宋_GB2312" w:hAnsi="Times New Roman" w:cs="Times New Roman"/>
          <w:sz w:val="32"/>
          <w:szCs w:val="30"/>
        </w:rPr>
      </w:pPr>
      <w:r>
        <w:rPr>
          <w:rFonts w:ascii="Times New Roman" w:eastAsia="仿宋_GB2312" w:hAnsi="Times New Roman" w:cs="Times New Roman" w:hint="eastAsia"/>
          <w:sz w:val="32"/>
          <w:szCs w:val="30"/>
        </w:rPr>
        <w:t>证券期货经营机构</w:t>
      </w:r>
      <w:r>
        <w:rPr>
          <w:rFonts w:ascii="Times New Roman" w:eastAsia="仿宋_GB2312" w:hAnsi="Times New Roman" w:cs="Times New Roman" w:hint="eastAsia"/>
          <w:sz w:val="32"/>
          <w:szCs w:val="30"/>
        </w:rPr>
        <w:t>主要负责人</w:t>
      </w:r>
      <w:r>
        <w:rPr>
          <w:rFonts w:ascii="Times New Roman" w:eastAsia="仿宋_GB2312" w:hAnsi="Times New Roman" w:cs="Times New Roman"/>
          <w:sz w:val="32"/>
          <w:szCs w:val="30"/>
        </w:rPr>
        <w:t>是</w:t>
      </w:r>
      <w:r>
        <w:rPr>
          <w:rFonts w:ascii="Times New Roman" w:eastAsia="仿宋_GB2312" w:hAnsi="Times New Roman" w:cs="Times New Roman" w:hint="eastAsia"/>
          <w:sz w:val="32"/>
          <w:szCs w:val="30"/>
        </w:rPr>
        <w:t>落实廉洁从业管理职责的</w:t>
      </w:r>
      <w:r>
        <w:rPr>
          <w:rFonts w:ascii="Times New Roman" w:eastAsia="仿宋_GB2312" w:hAnsi="Times New Roman" w:cs="Times New Roman"/>
          <w:sz w:val="32"/>
          <w:szCs w:val="30"/>
        </w:rPr>
        <w:t>第一责任人，</w:t>
      </w:r>
      <w:r>
        <w:rPr>
          <w:rFonts w:ascii="Times New Roman" w:eastAsia="仿宋_GB2312" w:hAnsi="Times New Roman" w:cs="Times New Roman"/>
          <w:sz w:val="32"/>
          <w:szCs w:val="30"/>
        </w:rPr>
        <w:t>各级负责人</w:t>
      </w:r>
      <w:r>
        <w:rPr>
          <w:rFonts w:ascii="Times New Roman" w:eastAsia="仿宋_GB2312" w:hAnsi="Times New Roman" w:cs="Times New Roman"/>
          <w:sz w:val="32"/>
          <w:szCs w:val="30"/>
        </w:rPr>
        <w:t>在职责范围内承担相应管理责任。</w:t>
      </w:r>
    </w:p>
    <w:p w14:paraId="6EFB3EEF" w14:textId="77777777" w:rsidR="008F6810" w:rsidRDefault="00490EFB">
      <w:pPr>
        <w:ind w:firstLineChars="200" w:firstLine="640"/>
        <w:rPr>
          <w:rFonts w:ascii="Times New Roman" w:eastAsia="仿宋_GB2312" w:hAnsi="Times New Roman" w:cs="Times New Roman"/>
          <w:sz w:val="32"/>
          <w:szCs w:val="30"/>
        </w:rPr>
      </w:pPr>
      <w:r>
        <w:rPr>
          <w:rFonts w:ascii="黑体" w:eastAsia="黑体" w:hAnsi="黑体" w:cs="黑体" w:hint="eastAsia"/>
          <w:color w:val="333333"/>
          <w:sz w:val="32"/>
          <w:szCs w:val="32"/>
          <w:shd w:val="clear" w:color="auto" w:fill="FFFFFF"/>
        </w:rPr>
        <w:t>第五条</w:t>
      </w:r>
      <w:r>
        <w:rPr>
          <w:rFonts w:ascii="Times New Roman" w:eastAsia="仿宋_GB2312" w:hAnsi="Times New Roman" w:cs="Times New Roman" w:hint="eastAsia"/>
          <w:sz w:val="32"/>
          <w:szCs w:val="30"/>
        </w:rPr>
        <w:t xml:space="preserve"> </w:t>
      </w:r>
      <w:r>
        <w:rPr>
          <w:rFonts w:ascii="Times New Roman" w:eastAsia="仿宋_GB2312" w:hAnsi="Times New Roman" w:cs="Times New Roman"/>
          <w:sz w:val="32"/>
          <w:szCs w:val="30"/>
        </w:rPr>
        <w:t xml:space="preserve"> </w:t>
      </w:r>
      <w:r>
        <w:rPr>
          <w:rFonts w:ascii="Times New Roman" w:eastAsia="仿宋_GB2312" w:hAnsi="Times New Roman" w:cs="Times New Roman"/>
          <w:sz w:val="32"/>
          <w:szCs w:val="30"/>
        </w:rPr>
        <w:t>证券期货经营机构</w:t>
      </w:r>
      <w:r>
        <w:rPr>
          <w:rFonts w:ascii="Times New Roman" w:eastAsia="仿宋_GB2312" w:hAnsi="Times New Roman" w:cs="Times New Roman" w:hint="eastAsia"/>
          <w:sz w:val="32"/>
          <w:szCs w:val="30"/>
        </w:rPr>
        <w:t>应当</w:t>
      </w:r>
      <w:r>
        <w:rPr>
          <w:rFonts w:ascii="Times New Roman" w:eastAsia="仿宋_GB2312" w:hAnsi="Times New Roman" w:cs="Times New Roman"/>
          <w:sz w:val="32"/>
          <w:szCs w:val="30"/>
        </w:rPr>
        <w:t>指定专门部门对本机构及其工作人员的廉洁从业</w:t>
      </w:r>
      <w:r>
        <w:rPr>
          <w:rFonts w:ascii="Times New Roman" w:eastAsia="仿宋_GB2312" w:hAnsi="Times New Roman" w:cs="Times New Roman" w:hint="eastAsia"/>
          <w:sz w:val="32"/>
          <w:szCs w:val="30"/>
        </w:rPr>
        <w:t>情况</w:t>
      </w:r>
      <w:r>
        <w:rPr>
          <w:rFonts w:ascii="Times New Roman" w:eastAsia="仿宋_GB2312" w:hAnsi="Times New Roman" w:cs="Times New Roman"/>
          <w:sz w:val="32"/>
          <w:szCs w:val="30"/>
        </w:rPr>
        <w:t>进行监督</w:t>
      </w:r>
      <w:r>
        <w:rPr>
          <w:rFonts w:ascii="Times New Roman" w:eastAsia="仿宋_GB2312" w:hAnsi="Times New Roman" w:cs="Times New Roman" w:hint="eastAsia"/>
          <w:sz w:val="32"/>
          <w:szCs w:val="30"/>
        </w:rPr>
        <w:t>、</w:t>
      </w:r>
      <w:r>
        <w:rPr>
          <w:rFonts w:ascii="Times New Roman" w:eastAsia="仿宋_GB2312" w:hAnsi="Times New Roman" w:cs="Times New Roman"/>
          <w:sz w:val="32"/>
          <w:szCs w:val="30"/>
        </w:rPr>
        <w:t>检查，充分发挥</w:t>
      </w:r>
      <w:r>
        <w:rPr>
          <w:rFonts w:ascii="Times New Roman" w:eastAsia="仿宋_GB2312" w:hAnsi="Times New Roman" w:cs="Times New Roman" w:hint="eastAsia"/>
          <w:sz w:val="32"/>
          <w:szCs w:val="30"/>
        </w:rPr>
        <w:t>纪检监察、</w:t>
      </w:r>
      <w:r>
        <w:rPr>
          <w:rFonts w:ascii="Times New Roman" w:eastAsia="仿宋_GB2312" w:hAnsi="Times New Roman" w:cs="Times New Roman"/>
          <w:sz w:val="32"/>
          <w:szCs w:val="30"/>
        </w:rPr>
        <w:t>合</w:t>
      </w:r>
      <w:proofErr w:type="gramStart"/>
      <w:r>
        <w:rPr>
          <w:rFonts w:ascii="Times New Roman" w:eastAsia="仿宋_GB2312" w:hAnsi="Times New Roman" w:cs="Times New Roman"/>
          <w:sz w:val="32"/>
          <w:szCs w:val="30"/>
        </w:rPr>
        <w:t>规</w:t>
      </w:r>
      <w:proofErr w:type="gramEnd"/>
      <w:r>
        <w:rPr>
          <w:rFonts w:ascii="Times New Roman" w:eastAsia="仿宋_GB2312" w:hAnsi="Times New Roman" w:cs="Times New Roman"/>
          <w:sz w:val="32"/>
          <w:szCs w:val="30"/>
        </w:rPr>
        <w:t>、审计等部门的合力，发现问题及时处理，重大情况及时报告。</w:t>
      </w:r>
    </w:p>
    <w:p w14:paraId="37AA52D5" w14:textId="77777777" w:rsidR="008F6810" w:rsidRDefault="00490EFB">
      <w:pPr>
        <w:ind w:firstLineChars="200" w:firstLine="640"/>
        <w:rPr>
          <w:rFonts w:ascii="Times New Roman" w:eastAsia="仿宋_GB2312" w:hAnsi="Times New Roman" w:cs="Times New Roman"/>
          <w:sz w:val="32"/>
          <w:szCs w:val="30"/>
        </w:rPr>
      </w:pPr>
      <w:r>
        <w:rPr>
          <w:rFonts w:ascii="黑体" w:eastAsia="黑体" w:hAnsi="黑体" w:cs="黑体" w:hint="eastAsia"/>
          <w:color w:val="333333"/>
          <w:sz w:val="32"/>
          <w:szCs w:val="32"/>
          <w:shd w:val="clear" w:color="auto" w:fill="FFFFFF"/>
        </w:rPr>
        <w:t>第六条</w:t>
      </w:r>
      <w:r>
        <w:rPr>
          <w:rFonts w:ascii="Times New Roman" w:eastAsia="仿宋_GB2312" w:hAnsi="Times New Roman" w:cs="Times New Roman" w:hint="eastAsia"/>
          <w:sz w:val="32"/>
          <w:szCs w:val="30"/>
        </w:rPr>
        <w:t xml:space="preserve"> </w:t>
      </w:r>
      <w:r>
        <w:rPr>
          <w:rFonts w:ascii="Times New Roman" w:eastAsia="仿宋_GB2312" w:hAnsi="Times New Roman" w:cs="Times New Roman"/>
          <w:sz w:val="32"/>
          <w:szCs w:val="30"/>
        </w:rPr>
        <w:t xml:space="preserve"> </w:t>
      </w:r>
      <w:r>
        <w:rPr>
          <w:rFonts w:ascii="Times New Roman" w:eastAsia="仿宋_GB2312" w:hAnsi="Times New Roman" w:cs="Times New Roman"/>
          <w:sz w:val="32"/>
          <w:szCs w:val="30"/>
        </w:rPr>
        <w:t>证券期货经营机构应当建立健全廉洁从业内部控制制度，</w:t>
      </w:r>
      <w:r>
        <w:rPr>
          <w:rFonts w:ascii="Times New Roman" w:eastAsia="仿宋_GB2312" w:hAnsi="Times New Roman" w:cs="Times New Roman"/>
          <w:sz w:val="32"/>
          <w:szCs w:val="30"/>
        </w:rPr>
        <w:t>制定具体、有效的事前风险防范体系、</w:t>
      </w:r>
      <w:proofErr w:type="gramStart"/>
      <w:r>
        <w:rPr>
          <w:rFonts w:ascii="Times New Roman" w:eastAsia="仿宋_GB2312" w:hAnsi="Times New Roman" w:cs="Times New Roman"/>
          <w:sz w:val="32"/>
          <w:szCs w:val="30"/>
        </w:rPr>
        <w:t>事中管控</w:t>
      </w:r>
      <w:proofErr w:type="gramEnd"/>
      <w:r>
        <w:rPr>
          <w:rFonts w:ascii="Times New Roman" w:eastAsia="仿宋_GB2312" w:hAnsi="Times New Roman" w:cs="Times New Roman"/>
          <w:sz w:val="32"/>
          <w:szCs w:val="30"/>
        </w:rPr>
        <w:t>措施和事后追责机制</w:t>
      </w:r>
      <w:r>
        <w:rPr>
          <w:rFonts w:ascii="Times New Roman" w:eastAsia="仿宋_GB2312" w:hAnsi="Times New Roman" w:cs="Times New Roman"/>
          <w:sz w:val="32"/>
          <w:szCs w:val="30"/>
        </w:rPr>
        <w:t>，</w:t>
      </w:r>
      <w:r>
        <w:rPr>
          <w:rFonts w:ascii="Times New Roman" w:eastAsia="仿宋_GB2312" w:hAnsi="Times New Roman" w:cs="Times New Roman"/>
          <w:sz w:val="32"/>
          <w:szCs w:val="30"/>
        </w:rPr>
        <w:t>对所从事的业务种类、环节及相关工作进行科学、系统的廉洁风险评估，识别廉洁从业风险点，强化岗位制衡与内部监督机制</w:t>
      </w:r>
      <w:r>
        <w:rPr>
          <w:rFonts w:ascii="Times New Roman" w:eastAsia="仿宋_GB2312" w:hAnsi="Times New Roman" w:cs="Times New Roman"/>
          <w:sz w:val="32"/>
          <w:szCs w:val="30"/>
        </w:rPr>
        <w:t>并确保运作有效。</w:t>
      </w:r>
    </w:p>
    <w:p w14:paraId="1C388089" w14:textId="77777777" w:rsidR="008F6810" w:rsidRDefault="00490EFB">
      <w:pPr>
        <w:ind w:firstLineChars="200" w:firstLine="640"/>
        <w:rPr>
          <w:rFonts w:ascii="Times New Roman" w:eastAsia="仿宋_GB2312" w:hAnsi="Times New Roman" w:cs="Times New Roman"/>
          <w:sz w:val="32"/>
          <w:szCs w:val="30"/>
        </w:rPr>
      </w:pPr>
      <w:r>
        <w:rPr>
          <w:rFonts w:ascii="Times New Roman" w:eastAsia="仿宋_GB2312" w:hAnsi="Times New Roman" w:cs="Times New Roman"/>
          <w:sz w:val="32"/>
          <w:szCs w:val="30"/>
        </w:rPr>
        <w:t>前款规定</w:t>
      </w:r>
      <w:r>
        <w:rPr>
          <w:rFonts w:ascii="Times New Roman" w:eastAsia="仿宋_GB2312" w:hAnsi="Times New Roman" w:cs="Times New Roman"/>
          <w:sz w:val="32"/>
          <w:szCs w:val="30"/>
        </w:rPr>
        <w:t>的业务</w:t>
      </w:r>
      <w:r>
        <w:rPr>
          <w:rFonts w:ascii="Times New Roman" w:eastAsia="仿宋_GB2312" w:hAnsi="Times New Roman" w:cs="Times New Roman" w:hint="eastAsia"/>
          <w:sz w:val="32"/>
          <w:szCs w:val="30"/>
        </w:rPr>
        <w:t>种类、</w:t>
      </w:r>
      <w:r>
        <w:rPr>
          <w:rFonts w:ascii="Times New Roman" w:eastAsia="仿宋_GB2312" w:hAnsi="Times New Roman" w:cs="Times New Roman"/>
          <w:sz w:val="32"/>
          <w:szCs w:val="30"/>
        </w:rPr>
        <w:t>环节包括业务承揽、承做、销售、交</w:t>
      </w:r>
      <w:r>
        <w:rPr>
          <w:rFonts w:ascii="Times New Roman" w:eastAsia="仿宋_GB2312" w:hAnsi="Times New Roman" w:cs="Times New Roman"/>
          <w:sz w:val="32"/>
          <w:szCs w:val="30"/>
        </w:rPr>
        <w:lastRenderedPageBreak/>
        <w:t>易、结算、交割、</w:t>
      </w:r>
      <w:r>
        <w:rPr>
          <w:rFonts w:ascii="Times New Roman" w:eastAsia="仿宋_GB2312" w:hAnsi="Times New Roman" w:cs="Times New Roman"/>
          <w:sz w:val="32"/>
          <w:szCs w:val="30"/>
        </w:rPr>
        <w:t>投资、采购</w:t>
      </w:r>
      <w:r>
        <w:rPr>
          <w:rFonts w:ascii="Times New Roman" w:eastAsia="仿宋_GB2312" w:hAnsi="Times New Roman" w:cs="Times New Roman"/>
          <w:sz w:val="32"/>
          <w:szCs w:val="30"/>
        </w:rPr>
        <w:t>、</w:t>
      </w:r>
      <w:r>
        <w:rPr>
          <w:rFonts w:ascii="Times New Roman" w:eastAsia="仿宋_GB2312" w:hAnsi="Times New Roman" w:cs="Times New Roman"/>
          <w:sz w:val="32"/>
          <w:szCs w:val="30"/>
        </w:rPr>
        <w:t>商业合作</w:t>
      </w:r>
      <w:r>
        <w:rPr>
          <w:rFonts w:ascii="Times New Roman" w:eastAsia="仿宋_GB2312" w:hAnsi="Times New Roman" w:cs="Times New Roman" w:hint="eastAsia"/>
          <w:sz w:val="32"/>
          <w:szCs w:val="30"/>
        </w:rPr>
        <w:t>、人员招聘</w:t>
      </w:r>
      <w:r>
        <w:rPr>
          <w:rFonts w:ascii="Times New Roman" w:eastAsia="仿宋_GB2312" w:hAnsi="Times New Roman" w:cs="Times New Roman"/>
          <w:sz w:val="32"/>
          <w:szCs w:val="30"/>
        </w:rPr>
        <w:t>，以及申请行政许可、接受</w:t>
      </w:r>
      <w:r>
        <w:rPr>
          <w:rFonts w:ascii="Times New Roman" w:eastAsia="仿宋_GB2312" w:hAnsi="Times New Roman" w:cs="Times New Roman" w:hint="eastAsia"/>
          <w:sz w:val="32"/>
          <w:szCs w:val="30"/>
        </w:rPr>
        <w:t>监管执法</w:t>
      </w:r>
      <w:r>
        <w:rPr>
          <w:rFonts w:ascii="Times New Roman" w:eastAsia="仿宋_GB2312" w:hAnsi="Times New Roman" w:cs="Times New Roman"/>
          <w:sz w:val="32"/>
          <w:szCs w:val="30"/>
        </w:rPr>
        <w:t>和自律管</w:t>
      </w:r>
      <w:r>
        <w:rPr>
          <w:rFonts w:ascii="Times New Roman" w:eastAsia="仿宋_GB2312" w:hAnsi="Times New Roman" w:cs="Times New Roman" w:hint="eastAsia"/>
          <w:sz w:val="32"/>
          <w:szCs w:val="30"/>
        </w:rPr>
        <w:t>理</w:t>
      </w:r>
      <w:r>
        <w:rPr>
          <w:rFonts w:ascii="Times New Roman" w:eastAsia="仿宋_GB2312" w:hAnsi="Times New Roman" w:cs="Times New Roman"/>
          <w:sz w:val="32"/>
          <w:szCs w:val="30"/>
        </w:rPr>
        <w:t>等。</w:t>
      </w:r>
    </w:p>
    <w:p w14:paraId="3EA7C25D" w14:textId="77777777" w:rsidR="008F6810" w:rsidRDefault="00490EFB">
      <w:pPr>
        <w:ind w:firstLineChars="200" w:firstLine="640"/>
        <w:rPr>
          <w:rFonts w:ascii="Times New Roman" w:eastAsia="仿宋_GB2312" w:hAnsi="Times New Roman" w:cs="Times New Roman"/>
          <w:sz w:val="32"/>
          <w:szCs w:val="30"/>
        </w:rPr>
      </w:pPr>
      <w:r>
        <w:rPr>
          <w:rFonts w:ascii="黑体" w:eastAsia="黑体" w:hAnsi="黑体" w:cs="黑体" w:hint="eastAsia"/>
          <w:color w:val="333333"/>
          <w:sz w:val="32"/>
          <w:szCs w:val="32"/>
          <w:shd w:val="clear" w:color="auto" w:fill="FFFFFF"/>
        </w:rPr>
        <w:t>第七条</w:t>
      </w:r>
      <w:r>
        <w:rPr>
          <w:rFonts w:ascii="Times New Roman" w:eastAsia="仿宋_GB2312" w:hAnsi="Times New Roman" w:cs="Times New Roman" w:hint="eastAsia"/>
          <w:sz w:val="32"/>
          <w:szCs w:val="30"/>
        </w:rPr>
        <w:t xml:space="preserve"> </w:t>
      </w:r>
      <w:r>
        <w:rPr>
          <w:rFonts w:ascii="Times New Roman" w:eastAsia="仿宋_GB2312" w:hAnsi="Times New Roman" w:cs="Times New Roman"/>
          <w:sz w:val="32"/>
          <w:szCs w:val="30"/>
        </w:rPr>
        <w:t xml:space="preserve"> </w:t>
      </w:r>
      <w:r>
        <w:rPr>
          <w:rFonts w:ascii="Times New Roman" w:eastAsia="仿宋_GB2312" w:hAnsi="Times New Roman" w:cs="Times New Roman"/>
          <w:sz w:val="32"/>
          <w:szCs w:val="30"/>
        </w:rPr>
        <w:t>证券期货经营机构</w:t>
      </w:r>
      <w:r>
        <w:rPr>
          <w:rFonts w:ascii="Times New Roman" w:eastAsia="仿宋_GB2312" w:hAnsi="Times New Roman" w:cs="Times New Roman" w:hint="eastAsia"/>
          <w:sz w:val="32"/>
          <w:szCs w:val="30"/>
        </w:rPr>
        <w:t>应当</w:t>
      </w:r>
      <w:r>
        <w:rPr>
          <w:rFonts w:ascii="Times New Roman" w:eastAsia="仿宋_GB2312" w:hAnsi="Times New Roman" w:cs="Times New Roman"/>
          <w:sz w:val="32"/>
          <w:szCs w:val="30"/>
        </w:rPr>
        <w:t>制定工作人员廉洁从业规范，明确廉洁从业要求，加强从业人员廉洁培训和教育，</w:t>
      </w:r>
      <w:r>
        <w:rPr>
          <w:rFonts w:ascii="Times New Roman" w:eastAsia="仿宋_GB2312" w:hAnsi="Times New Roman" w:cs="Times New Roman" w:hint="eastAsia"/>
          <w:sz w:val="32"/>
          <w:szCs w:val="30"/>
        </w:rPr>
        <w:t>培育</w:t>
      </w:r>
      <w:r>
        <w:rPr>
          <w:rFonts w:ascii="Times New Roman" w:eastAsia="仿宋_GB2312" w:hAnsi="Times New Roman" w:cs="Times New Roman"/>
          <w:sz w:val="32"/>
          <w:szCs w:val="30"/>
        </w:rPr>
        <w:t>廉洁从业文化。</w:t>
      </w:r>
    </w:p>
    <w:p w14:paraId="44D84546" w14:textId="77777777" w:rsidR="008F6810" w:rsidRDefault="00490EFB">
      <w:pPr>
        <w:ind w:firstLineChars="200" w:firstLine="640"/>
        <w:rPr>
          <w:rFonts w:ascii="Times New Roman" w:eastAsia="仿宋_GB2312" w:hAnsi="Times New Roman" w:cs="Times New Roman"/>
          <w:sz w:val="32"/>
          <w:szCs w:val="30"/>
        </w:rPr>
      </w:pPr>
      <w:r>
        <w:rPr>
          <w:rFonts w:ascii="Times New Roman" w:eastAsia="仿宋_GB2312" w:hAnsi="Times New Roman" w:cs="Times New Roman"/>
          <w:sz w:val="32"/>
          <w:szCs w:val="30"/>
        </w:rPr>
        <w:t>证券期货经营机构应当将工作人员廉洁从业纳入工作人员管理体系，在</w:t>
      </w:r>
      <w:r>
        <w:rPr>
          <w:rFonts w:ascii="Times New Roman" w:eastAsia="仿宋_GB2312" w:hAnsi="Times New Roman" w:cs="Times New Roman" w:hint="eastAsia"/>
          <w:sz w:val="32"/>
          <w:szCs w:val="30"/>
        </w:rPr>
        <w:t>遇有人员</w:t>
      </w:r>
      <w:r>
        <w:rPr>
          <w:rFonts w:ascii="Times New Roman" w:eastAsia="仿宋_GB2312" w:hAnsi="Times New Roman" w:cs="Times New Roman"/>
          <w:sz w:val="32"/>
          <w:szCs w:val="30"/>
        </w:rPr>
        <w:t>聘用、晋级、提拔、离职以及</w:t>
      </w:r>
      <w:r>
        <w:rPr>
          <w:rFonts w:ascii="Times New Roman" w:eastAsia="仿宋_GB2312" w:hAnsi="Times New Roman" w:cs="Times New Roman"/>
          <w:sz w:val="32"/>
          <w:szCs w:val="30"/>
        </w:rPr>
        <w:t>考核</w:t>
      </w:r>
      <w:r>
        <w:rPr>
          <w:rFonts w:ascii="Times New Roman" w:eastAsia="仿宋_GB2312" w:hAnsi="Times New Roman" w:cs="Times New Roman"/>
          <w:sz w:val="32"/>
          <w:szCs w:val="30"/>
        </w:rPr>
        <w:t>、审计、稽核等</w:t>
      </w:r>
      <w:r>
        <w:rPr>
          <w:rFonts w:ascii="Times New Roman" w:eastAsia="仿宋_GB2312" w:hAnsi="Times New Roman" w:cs="Times New Roman" w:hint="eastAsia"/>
          <w:sz w:val="32"/>
          <w:szCs w:val="30"/>
        </w:rPr>
        <w:t>情形时，对其廉洁从业情况</w:t>
      </w:r>
      <w:r>
        <w:rPr>
          <w:rFonts w:ascii="Times New Roman" w:eastAsia="仿宋_GB2312" w:hAnsi="Times New Roman" w:cs="Times New Roman"/>
          <w:sz w:val="32"/>
          <w:szCs w:val="30"/>
        </w:rPr>
        <w:t>予以考察</w:t>
      </w:r>
      <w:r>
        <w:rPr>
          <w:rFonts w:ascii="Times New Roman" w:eastAsia="仿宋_GB2312" w:hAnsi="Times New Roman" w:cs="Times New Roman" w:hint="eastAsia"/>
          <w:sz w:val="32"/>
          <w:szCs w:val="30"/>
        </w:rPr>
        <w:t>评估</w:t>
      </w:r>
      <w:r>
        <w:rPr>
          <w:rFonts w:ascii="Times New Roman" w:eastAsia="仿宋_GB2312" w:hAnsi="Times New Roman" w:cs="Times New Roman"/>
          <w:sz w:val="32"/>
          <w:szCs w:val="30"/>
        </w:rPr>
        <w:t>。</w:t>
      </w:r>
    </w:p>
    <w:p w14:paraId="37E65FF4" w14:textId="77777777" w:rsidR="008F6810" w:rsidRDefault="00490EFB">
      <w:pPr>
        <w:ind w:firstLineChars="200" w:firstLine="640"/>
        <w:rPr>
          <w:rFonts w:ascii="Times New Roman" w:eastAsia="仿宋_GB2312" w:hAnsi="Times New Roman" w:cs="Times New Roman"/>
          <w:sz w:val="32"/>
          <w:szCs w:val="30"/>
        </w:rPr>
      </w:pPr>
      <w:r>
        <w:rPr>
          <w:rFonts w:ascii="黑体" w:eastAsia="黑体" w:hAnsi="黑体" w:cs="黑体"/>
          <w:color w:val="333333"/>
          <w:sz w:val="32"/>
          <w:szCs w:val="32"/>
          <w:shd w:val="clear" w:color="auto" w:fill="FFFFFF"/>
        </w:rPr>
        <w:t>第</w:t>
      </w:r>
      <w:r>
        <w:rPr>
          <w:rFonts w:ascii="黑体" w:eastAsia="黑体" w:hAnsi="黑体" w:cs="黑体" w:hint="eastAsia"/>
          <w:color w:val="333333"/>
          <w:sz w:val="32"/>
          <w:szCs w:val="32"/>
          <w:shd w:val="clear" w:color="auto" w:fill="FFFFFF"/>
        </w:rPr>
        <w:t>八</w:t>
      </w:r>
      <w:r>
        <w:rPr>
          <w:rFonts w:ascii="黑体" w:eastAsia="黑体" w:hAnsi="黑体" w:cs="黑体"/>
          <w:color w:val="333333"/>
          <w:sz w:val="32"/>
          <w:szCs w:val="32"/>
          <w:shd w:val="clear" w:color="auto" w:fill="FFFFFF"/>
        </w:rPr>
        <w:t>条</w:t>
      </w:r>
      <w:r>
        <w:rPr>
          <w:rFonts w:ascii="黑体" w:eastAsia="黑体" w:hAnsi="黑体" w:cs="黑体"/>
          <w:color w:val="333333"/>
          <w:sz w:val="32"/>
          <w:szCs w:val="32"/>
          <w:shd w:val="clear" w:color="auto" w:fill="FFFFFF"/>
        </w:rPr>
        <w:t xml:space="preserve">  </w:t>
      </w:r>
      <w:r>
        <w:rPr>
          <w:rFonts w:ascii="Times New Roman" w:eastAsia="仿宋_GB2312" w:hAnsi="Times New Roman" w:cs="Times New Roman"/>
          <w:sz w:val="32"/>
          <w:szCs w:val="30"/>
        </w:rPr>
        <w:t>证券期货经营机构应当强化财经纪律，杜绝账外账等不规范行为。对于业务活动中产生的费用支出制定明确的内部决策流程和具体标准，确保相关费用支出合法合</w:t>
      </w:r>
      <w:proofErr w:type="gramStart"/>
      <w:r>
        <w:rPr>
          <w:rFonts w:ascii="Times New Roman" w:eastAsia="仿宋_GB2312" w:hAnsi="Times New Roman" w:cs="Times New Roman"/>
          <w:sz w:val="32"/>
          <w:szCs w:val="30"/>
        </w:rPr>
        <w:t>规</w:t>
      </w:r>
      <w:proofErr w:type="gramEnd"/>
      <w:r>
        <w:rPr>
          <w:rFonts w:ascii="Times New Roman" w:eastAsia="仿宋_GB2312" w:hAnsi="Times New Roman" w:cs="Times New Roman"/>
          <w:sz w:val="32"/>
          <w:szCs w:val="30"/>
        </w:rPr>
        <w:t>。</w:t>
      </w:r>
      <w:r>
        <w:rPr>
          <w:rFonts w:ascii="Times New Roman" w:eastAsia="仿宋_GB2312" w:hAnsi="Times New Roman" w:cs="Times New Roman"/>
          <w:sz w:val="32"/>
          <w:szCs w:val="30"/>
        </w:rPr>
        <w:t xml:space="preserve">         </w:t>
      </w:r>
    </w:p>
    <w:p w14:paraId="1BFBDF19" w14:textId="77777777" w:rsidR="008F6810" w:rsidRDefault="00490EFB">
      <w:pPr>
        <w:pStyle w:val="1"/>
        <w:tabs>
          <w:tab w:val="left" w:pos="993"/>
        </w:tabs>
        <w:ind w:firstLine="640"/>
        <w:rPr>
          <w:rFonts w:ascii="Times New Roman" w:eastAsia="仿宋_GB2312" w:hAnsi="Times New Roman" w:cs="Times New Roman"/>
          <w:sz w:val="32"/>
          <w:szCs w:val="30"/>
        </w:rPr>
      </w:pPr>
      <w:r>
        <w:rPr>
          <w:rFonts w:ascii="黑体" w:eastAsia="黑体" w:hAnsi="黑体" w:cs="黑体"/>
          <w:color w:val="333333"/>
          <w:sz w:val="32"/>
          <w:szCs w:val="32"/>
          <w:shd w:val="clear" w:color="auto" w:fill="FFFFFF"/>
        </w:rPr>
        <w:t>第</w:t>
      </w:r>
      <w:r>
        <w:rPr>
          <w:rFonts w:ascii="黑体" w:eastAsia="黑体" w:hAnsi="黑体" w:cs="黑体" w:hint="eastAsia"/>
          <w:color w:val="333333"/>
          <w:sz w:val="32"/>
          <w:szCs w:val="32"/>
          <w:shd w:val="clear" w:color="auto" w:fill="FFFFFF"/>
        </w:rPr>
        <w:t>九</w:t>
      </w:r>
      <w:r>
        <w:rPr>
          <w:rFonts w:ascii="黑体" w:eastAsia="黑体" w:hAnsi="黑体" w:cs="黑体"/>
          <w:color w:val="333333"/>
          <w:sz w:val="32"/>
          <w:szCs w:val="32"/>
          <w:shd w:val="clear" w:color="auto" w:fill="FFFFFF"/>
        </w:rPr>
        <w:t>条</w:t>
      </w:r>
      <w:r>
        <w:rPr>
          <w:rFonts w:ascii="Times New Roman" w:eastAsia="仿宋_GB2312" w:hAnsi="Times New Roman" w:cs="Times New Roman"/>
          <w:sz w:val="32"/>
          <w:szCs w:val="30"/>
        </w:rPr>
        <w:t xml:space="preserve">  </w:t>
      </w:r>
      <w:r>
        <w:rPr>
          <w:rFonts w:ascii="Times New Roman" w:eastAsia="仿宋_GB2312" w:hAnsi="Times New Roman" w:cs="Times New Roman"/>
          <w:sz w:val="32"/>
          <w:szCs w:val="30"/>
        </w:rPr>
        <w:t>证券期货经营机构及其工作人员</w:t>
      </w:r>
      <w:r>
        <w:rPr>
          <w:rFonts w:ascii="Times New Roman" w:eastAsia="仿宋_GB2312" w:hAnsi="Times New Roman" w:cs="Times New Roman" w:hint="eastAsia"/>
          <w:sz w:val="32"/>
          <w:szCs w:val="30"/>
        </w:rPr>
        <w:t>在开展证券期货业务及相关活动中，</w:t>
      </w:r>
      <w:r>
        <w:rPr>
          <w:rFonts w:ascii="Times New Roman" w:eastAsia="仿宋_GB2312" w:hAnsi="Times New Roman" w:cs="Times New Roman"/>
          <w:sz w:val="32"/>
          <w:szCs w:val="30"/>
        </w:rPr>
        <w:t>不得以下列</w:t>
      </w:r>
      <w:r>
        <w:rPr>
          <w:rFonts w:ascii="Times New Roman" w:eastAsia="仿宋_GB2312" w:hAnsi="Times New Roman" w:cs="Times New Roman" w:hint="eastAsia"/>
          <w:sz w:val="32"/>
          <w:szCs w:val="30"/>
        </w:rPr>
        <w:t>方</w:t>
      </w:r>
      <w:r>
        <w:rPr>
          <w:rFonts w:ascii="Times New Roman" w:eastAsia="仿宋_GB2312" w:hAnsi="Times New Roman" w:cs="Times New Roman"/>
          <w:sz w:val="32"/>
          <w:szCs w:val="30"/>
        </w:rPr>
        <w:t>式向公职人员、客户、</w:t>
      </w:r>
      <w:r>
        <w:rPr>
          <w:rFonts w:ascii="Times New Roman" w:eastAsia="仿宋_GB2312" w:hAnsi="Times New Roman" w:cs="Times New Roman" w:hint="eastAsia"/>
          <w:sz w:val="32"/>
          <w:szCs w:val="30"/>
        </w:rPr>
        <w:t>正在洽谈的潜在客户</w:t>
      </w:r>
      <w:r>
        <w:rPr>
          <w:rFonts w:ascii="Times New Roman" w:eastAsia="仿宋_GB2312" w:hAnsi="Times New Roman" w:cs="Times New Roman"/>
          <w:sz w:val="32"/>
          <w:szCs w:val="30"/>
        </w:rPr>
        <w:t>或</w:t>
      </w:r>
      <w:r>
        <w:rPr>
          <w:rFonts w:ascii="Times New Roman" w:eastAsia="仿宋_GB2312" w:hAnsi="Times New Roman" w:cs="Times New Roman" w:hint="eastAsia"/>
          <w:sz w:val="32"/>
          <w:szCs w:val="30"/>
        </w:rPr>
        <w:t>者</w:t>
      </w:r>
      <w:r>
        <w:rPr>
          <w:rFonts w:ascii="Times New Roman" w:eastAsia="仿宋_GB2312" w:hAnsi="Times New Roman" w:cs="Times New Roman"/>
          <w:sz w:val="32"/>
          <w:szCs w:val="30"/>
        </w:rPr>
        <w:t>其他利益关系人</w:t>
      </w:r>
      <w:r>
        <w:rPr>
          <w:rFonts w:ascii="Times New Roman" w:eastAsia="仿宋_GB2312" w:hAnsi="Times New Roman" w:cs="Times New Roman"/>
          <w:sz w:val="32"/>
          <w:szCs w:val="30"/>
        </w:rPr>
        <w:t>输送</w:t>
      </w:r>
      <w:r>
        <w:rPr>
          <w:rFonts w:ascii="Times New Roman" w:eastAsia="仿宋_GB2312" w:hAnsi="Times New Roman" w:cs="Times New Roman" w:hint="eastAsia"/>
          <w:sz w:val="32"/>
          <w:szCs w:val="30"/>
        </w:rPr>
        <w:t>不正当利益</w:t>
      </w:r>
      <w:r>
        <w:rPr>
          <w:rFonts w:ascii="Times New Roman" w:eastAsia="仿宋_GB2312" w:hAnsi="Times New Roman" w:cs="Times New Roman"/>
          <w:sz w:val="32"/>
          <w:szCs w:val="30"/>
        </w:rPr>
        <w:t>：</w:t>
      </w:r>
    </w:p>
    <w:p w14:paraId="28AA7230" w14:textId="77777777" w:rsidR="008F6810" w:rsidRDefault="00490EFB">
      <w:pPr>
        <w:pStyle w:val="1"/>
        <w:tabs>
          <w:tab w:val="left" w:pos="993"/>
        </w:tabs>
        <w:ind w:firstLineChars="202" w:firstLine="646"/>
        <w:rPr>
          <w:rFonts w:ascii="Times New Roman" w:eastAsia="仿宋_GB2312" w:hAnsi="Times New Roman" w:cs="Times New Roman"/>
          <w:sz w:val="32"/>
          <w:szCs w:val="30"/>
        </w:rPr>
      </w:pPr>
      <w:r>
        <w:rPr>
          <w:rFonts w:ascii="Times New Roman" w:eastAsia="仿宋_GB2312" w:hAnsi="Times New Roman" w:cs="Times New Roman"/>
          <w:sz w:val="32"/>
          <w:szCs w:val="30"/>
        </w:rPr>
        <w:t>（一）</w:t>
      </w:r>
      <w:r>
        <w:rPr>
          <w:rFonts w:ascii="Times New Roman" w:eastAsia="仿宋_GB2312" w:hAnsi="Times New Roman" w:cs="Times New Roman"/>
          <w:sz w:val="32"/>
          <w:szCs w:val="30"/>
        </w:rPr>
        <w:t>提供</w:t>
      </w:r>
      <w:r>
        <w:rPr>
          <w:rFonts w:ascii="Times New Roman" w:eastAsia="仿宋_GB2312" w:hAnsi="Times New Roman" w:cs="Times New Roman"/>
          <w:sz w:val="32"/>
          <w:szCs w:val="30"/>
        </w:rPr>
        <w:t>礼金、礼</w:t>
      </w:r>
      <w:r>
        <w:rPr>
          <w:rFonts w:ascii="Times New Roman" w:eastAsia="仿宋_GB2312" w:hAnsi="Times New Roman" w:cs="Times New Roman"/>
          <w:sz w:val="32"/>
          <w:szCs w:val="30"/>
        </w:rPr>
        <w:t>品</w:t>
      </w:r>
      <w:r>
        <w:rPr>
          <w:rFonts w:ascii="Times New Roman" w:eastAsia="仿宋_GB2312" w:hAnsi="Times New Roman" w:cs="Times New Roman"/>
          <w:sz w:val="32"/>
          <w:szCs w:val="30"/>
        </w:rPr>
        <w:t>、房产、汽车、有价证券、股权、佣金返还等财物，或</w:t>
      </w:r>
      <w:r>
        <w:rPr>
          <w:rFonts w:ascii="Times New Roman" w:eastAsia="仿宋_GB2312" w:hAnsi="Times New Roman" w:cs="Times New Roman" w:hint="eastAsia"/>
          <w:sz w:val="32"/>
          <w:szCs w:val="30"/>
        </w:rPr>
        <w:t>者</w:t>
      </w:r>
      <w:r>
        <w:rPr>
          <w:rFonts w:ascii="Times New Roman" w:eastAsia="仿宋_GB2312" w:hAnsi="Times New Roman" w:cs="Times New Roman"/>
          <w:sz w:val="32"/>
          <w:szCs w:val="30"/>
        </w:rPr>
        <w:t>为上述行为提供</w:t>
      </w:r>
      <w:proofErr w:type="gramStart"/>
      <w:r>
        <w:rPr>
          <w:rFonts w:ascii="Times New Roman" w:eastAsia="仿宋_GB2312" w:hAnsi="Times New Roman" w:cs="Times New Roman"/>
          <w:sz w:val="32"/>
          <w:szCs w:val="30"/>
        </w:rPr>
        <w:t>代持等</w:t>
      </w:r>
      <w:proofErr w:type="gramEnd"/>
      <w:r>
        <w:rPr>
          <w:rFonts w:ascii="Times New Roman" w:eastAsia="仿宋_GB2312" w:hAnsi="Times New Roman" w:cs="Times New Roman"/>
          <w:sz w:val="32"/>
          <w:szCs w:val="30"/>
        </w:rPr>
        <w:t>便利；</w:t>
      </w:r>
    </w:p>
    <w:p w14:paraId="2DEB6671" w14:textId="77777777" w:rsidR="008F6810" w:rsidRDefault="00490EFB">
      <w:pPr>
        <w:pStyle w:val="1"/>
        <w:tabs>
          <w:tab w:val="left" w:pos="993"/>
        </w:tabs>
        <w:ind w:firstLineChars="202" w:firstLine="646"/>
        <w:rPr>
          <w:rFonts w:ascii="Times New Roman" w:eastAsia="仿宋_GB2312" w:hAnsi="Times New Roman" w:cs="Times New Roman"/>
          <w:sz w:val="32"/>
          <w:szCs w:val="30"/>
        </w:rPr>
      </w:pPr>
      <w:r>
        <w:rPr>
          <w:rFonts w:ascii="Times New Roman" w:eastAsia="仿宋_GB2312" w:hAnsi="Times New Roman" w:cs="Times New Roman"/>
          <w:sz w:val="32"/>
          <w:szCs w:val="30"/>
        </w:rPr>
        <w:t>（二）</w:t>
      </w:r>
      <w:r>
        <w:rPr>
          <w:rFonts w:ascii="Times New Roman" w:eastAsia="仿宋_GB2312" w:hAnsi="Times New Roman" w:cs="Times New Roman"/>
          <w:sz w:val="32"/>
          <w:szCs w:val="30"/>
        </w:rPr>
        <w:t>提供</w:t>
      </w:r>
      <w:r>
        <w:rPr>
          <w:rFonts w:ascii="Times New Roman" w:eastAsia="仿宋_GB2312" w:hAnsi="Times New Roman" w:cs="Times New Roman"/>
          <w:sz w:val="32"/>
          <w:szCs w:val="30"/>
        </w:rPr>
        <w:t>旅游、宴请、娱乐健身、工作安排等利益；</w:t>
      </w:r>
    </w:p>
    <w:p w14:paraId="3AC5D012" w14:textId="77777777" w:rsidR="008F6810" w:rsidRDefault="00490EFB">
      <w:pPr>
        <w:pStyle w:val="1"/>
        <w:tabs>
          <w:tab w:val="left" w:pos="993"/>
        </w:tabs>
        <w:ind w:firstLineChars="202" w:firstLine="646"/>
        <w:rPr>
          <w:rFonts w:ascii="Times New Roman" w:eastAsia="仿宋_GB2312" w:hAnsi="Times New Roman" w:cs="Times New Roman"/>
          <w:sz w:val="32"/>
          <w:szCs w:val="30"/>
        </w:rPr>
      </w:pPr>
      <w:r>
        <w:rPr>
          <w:rFonts w:ascii="Times New Roman" w:eastAsia="仿宋_GB2312" w:hAnsi="Times New Roman" w:cs="Times New Roman"/>
          <w:sz w:val="32"/>
          <w:szCs w:val="30"/>
        </w:rPr>
        <w:t>（三）安排显著偏离公允价格的结构化、高收益、保本理财产品等交易；</w:t>
      </w:r>
    </w:p>
    <w:p w14:paraId="51CC2645" w14:textId="77777777" w:rsidR="008F6810" w:rsidRDefault="00490EFB">
      <w:pPr>
        <w:pStyle w:val="1"/>
        <w:tabs>
          <w:tab w:val="left" w:pos="993"/>
        </w:tabs>
        <w:ind w:firstLineChars="202" w:firstLine="646"/>
        <w:rPr>
          <w:rFonts w:ascii="Times New Roman" w:eastAsia="仿宋_GB2312" w:hAnsi="Times New Roman" w:cs="Times New Roman"/>
          <w:sz w:val="32"/>
          <w:szCs w:val="30"/>
        </w:rPr>
      </w:pPr>
      <w:r>
        <w:rPr>
          <w:rFonts w:ascii="Times New Roman" w:eastAsia="仿宋_GB2312" w:hAnsi="Times New Roman" w:cs="Times New Roman"/>
          <w:sz w:val="32"/>
          <w:szCs w:val="30"/>
        </w:rPr>
        <w:lastRenderedPageBreak/>
        <w:t>（四）直接或</w:t>
      </w:r>
      <w:r>
        <w:rPr>
          <w:rFonts w:ascii="Times New Roman" w:eastAsia="仿宋_GB2312" w:hAnsi="Times New Roman" w:cs="Times New Roman" w:hint="eastAsia"/>
          <w:sz w:val="32"/>
          <w:szCs w:val="30"/>
        </w:rPr>
        <w:t>者</w:t>
      </w:r>
      <w:r>
        <w:rPr>
          <w:rFonts w:ascii="Times New Roman" w:eastAsia="仿宋_GB2312" w:hAnsi="Times New Roman" w:cs="Times New Roman"/>
          <w:sz w:val="32"/>
          <w:szCs w:val="30"/>
        </w:rPr>
        <w:t>间接向他人提供内幕信息、</w:t>
      </w:r>
      <w:r>
        <w:rPr>
          <w:rFonts w:ascii="Times New Roman" w:eastAsia="仿宋_GB2312" w:hAnsi="Times New Roman" w:cs="Times New Roman" w:hint="eastAsia"/>
          <w:sz w:val="32"/>
          <w:szCs w:val="30"/>
        </w:rPr>
        <w:t>未</w:t>
      </w:r>
      <w:r>
        <w:rPr>
          <w:rFonts w:ascii="Times New Roman" w:eastAsia="仿宋_GB2312" w:hAnsi="Times New Roman" w:cs="Times New Roman"/>
          <w:sz w:val="32"/>
          <w:szCs w:val="30"/>
        </w:rPr>
        <w:t>公开信息、商业秘密和客户信息，明示</w:t>
      </w:r>
      <w:r>
        <w:rPr>
          <w:rFonts w:ascii="Times New Roman" w:eastAsia="仿宋_GB2312" w:hAnsi="Times New Roman" w:cs="Times New Roman" w:hint="eastAsia"/>
          <w:sz w:val="32"/>
          <w:szCs w:val="30"/>
        </w:rPr>
        <w:t>或者</w:t>
      </w:r>
      <w:r>
        <w:rPr>
          <w:rFonts w:ascii="Times New Roman" w:eastAsia="仿宋_GB2312" w:hAnsi="Times New Roman" w:cs="Times New Roman"/>
          <w:sz w:val="32"/>
          <w:szCs w:val="30"/>
        </w:rPr>
        <w:t>暗示他人从事相关交易活动；</w:t>
      </w:r>
    </w:p>
    <w:p w14:paraId="1FE4F5D7" w14:textId="77777777" w:rsidR="008F6810" w:rsidRDefault="00490EFB">
      <w:pPr>
        <w:pStyle w:val="1"/>
        <w:tabs>
          <w:tab w:val="left" w:pos="993"/>
        </w:tabs>
        <w:ind w:firstLineChars="202" w:firstLine="646"/>
        <w:rPr>
          <w:rFonts w:ascii="Times New Roman" w:eastAsia="仿宋_GB2312" w:hAnsi="Times New Roman" w:cs="Times New Roman"/>
          <w:sz w:val="32"/>
          <w:szCs w:val="30"/>
        </w:rPr>
      </w:pPr>
      <w:r>
        <w:rPr>
          <w:rFonts w:ascii="Times New Roman" w:eastAsia="仿宋_GB2312" w:hAnsi="Times New Roman" w:cs="Times New Roman"/>
          <w:sz w:val="32"/>
          <w:szCs w:val="30"/>
        </w:rPr>
        <w:t>（五）其他输送</w:t>
      </w:r>
      <w:r>
        <w:rPr>
          <w:rFonts w:ascii="Times New Roman" w:eastAsia="仿宋_GB2312" w:hAnsi="Times New Roman" w:cs="Times New Roman" w:hint="eastAsia"/>
          <w:sz w:val="32"/>
          <w:szCs w:val="30"/>
        </w:rPr>
        <w:t>不正当利益</w:t>
      </w:r>
      <w:r>
        <w:rPr>
          <w:rFonts w:ascii="Times New Roman" w:eastAsia="仿宋_GB2312" w:hAnsi="Times New Roman" w:cs="Times New Roman"/>
          <w:sz w:val="32"/>
          <w:szCs w:val="30"/>
        </w:rPr>
        <w:t>的情形。</w:t>
      </w:r>
    </w:p>
    <w:p w14:paraId="2DB80B9A" w14:textId="77777777" w:rsidR="008F6810" w:rsidRDefault="00490EFB">
      <w:pPr>
        <w:pStyle w:val="1"/>
        <w:tabs>
          <w:tab w:val="left" w:pos="993"/>
        </w:tabs>
        <w:ind w:firstLineChars="202" w:firstLine="646"/>
        <w:rPr>
          <w:rFonts w:ascii="Times New Roman" w:eastAsia="仿宋_GB2312" w:hAnsi="Times New Roman" w:cs="Times New Roman"/>
          <w:sz w:val="32"/>
          <w:szCs w:val="30"/>
          <w:highlight w:val="yellow"/>
        </w:rPr>
      </w:pPr>
      <w:r>
        <w:rPr>
          <w:rFonts w:ascii="Times New Roman" w:eastAsia="仿宋_GB2312" w:hAnsi="Times New Roman" w:cs="Times New Roman" w:hint="eastAsia"/>
          <w:sz w:val="32"/>
          <w:szCs w:val="30"/>
        </w:rPr>
        <w:t>证券期货经营机构及其工作人员按照证券期货经营机构依法制定的内部规定及限定标准，依法合理营销的，不适用前款规定</w:t>
      </w:r>
      <w:r>
        <w:rPr>
          <w:rFonts w:ascii="Times New Roman" w:eastAsia="仿宋_GB2312" w:hAnsi="Times New Roman" w:cs="Times New Roman"/>
          <w:sz w:val="32"/>
          <w:szCs w:val="30"/>
        </w:rPr>
        <w:t>。</w:t>
      </w:r>
    </w:p>
    <w:p w14:paraId="08A1EC43" w14:textId="77777777" w:rsidR="008F6810" w:rsidRDefault="00490EFB">
      <w:pPr>
        <w:ind w:firstLineChars="200" w:firstLine="640"/>
        <w:rPr>
          <w:rFonts w:ascii="Times New Roman" w:eastAsia="仿宋_GB2312" w:hAnsi="Times New Roman" w:cs="Times New Roman"/>
          <w:sz w:val="32"/>
          <w:szCs w:val="30"/>
        </w:rPr>
      </w:pPr>
      <w:r>
        <w:rPr>
          <w:rFonts w:ascii="黑体" w:eastAsia="黑体" w:hAnsi="黑体" w:cs="黑体"/>
          <w:color w:val="333333"/>
          <w:sz w:val="32"/>
          <w:szCs w:val="32"/>
          <w:shd w:val="clear" w:color="auto" w:fill="FFFFFF"/>
        </w:rPr>
        <w:t>第十条</w:t>
      </w:r>
      <w:r>
        <w:rPr>
          <w:rFonts w:ascii="Times New Roman" w:eastAsia="仿宋_GB2312" w:hAnsi="Times New Roman" w:cs="Times New Roman"/>
          <w:sz w:val="32"/>
          <w:szCs w:val="30"/>
        </w:rPr>
        <w:t xml:space="preserve">  </w:t>
      </w:r>
      <w:r>
        <w:rPr>
          <w:rFonts w:ascii="Times New Roman" w:eastAsia="仿宋_GB2312" w:hAnsi="Times New Roman" w:cs="Times New Roman"/>
          <w:sz w:val="32"/>
          <w:szCs w:val="30"/>
        </w:rPr>
        <w:t>证券期货经营机构工作人员不得以下列</w:t>
      </w:r>
      <w:r>
        <w:rPr>
          <w:rFonts w:ascii="Times New Roman" w:eastAsia="仿宋_GB2312" w:hAnsi="Times New Roman" w:cs="Times New Roman" w:hint="eastAsia"/>
          <w:sz w:val="32"/>
          <w:szCs w:val="30"/>
        </w:rPr>
        <w:t>方</w:t>
      </w:r>
      <w:r>
        <w:rPr>
          <w:rFonts w:ascii="Times New Roman" w:eastAsia="仿宋_GB2312" w:hAnsi="Times New Roman" w:cs="Times New Roman"/>
          <w:sz w:val="32"/>
          <w:szCs w:val="30"/>
        </w:rPr>
        <w:t>式谋取不正当利益：</w:t>
      </w:r>
    </w:p>
    <w:p w14:paraId="46F18D99" w14:textId="77777777" w:rsidR="008F6810" w:rsidRDefault="00490EFB">
      <w:pPr>
        <w:ind w:firstLineChars="200" w:firstLine="640"/>
        <w:rPr>
          <w:rFonts w:ascii="Times New Roman" w:eastAsia="仿宋_GB2312" w:hAnsi="Times New Roman" w:cs="Times New Roman"/>
          <w:sz w:val="32"/>
          <w:szCs w:val="30"/>
        </w:rPr>
      </w:pPr>
      <w:r>
        <w:rPr>
          <w:rFonts w:ascii="Times New Roman" w:eastAsia="仿宋_GB2312" w:hAnsi="Times New Roman" w:cs="Times New Roman"/>
          <w:sz w:val="32"/>
          <w:szCs w:val="30"/>
        </w:rPr>
        <w:t>（一）直接或</w:t>
      </w:r>
      <w:r>
        <w:rPr>
          <w:rFonts w:ascii="Times New Roman" w:eastAsia="仿宋_GB2312" w:hAnsi="Times New Roman" w:cs="Times New Roman" w:hint="eastAsia"/>
          <w:sz w:val="32"/>
          <w:szCs w:val="30"/>
        </w:rPr>
        <w:t>者</w:t>
      </w:r>
      <w:proofErr w:type="gramStart"/>
      <w:r>
        <w:rPr>
          <w:rFonts w:ascii="Times New Roman" w:eastAsia="仿宋_GB2312" w:hAnsi="Times New Roman" w:cs="Times New Roman"/>
          <w:sz w:val="32"/>
          <w:szCs w:val="30"/>
        </w:rPr>
        <w:t>间接以</w:t>
      </w:r>
      <w:proofErr w:type="gramEnd"/>
      <w:r>
        <w:rPr>
          <w:rFonts w:ascii="Times New Roman" w:eastAsia="仿宋_GB2312" w:hAnsi="Times New Roman" w:cs="Times New Roman"/>
          <w:sz w:val="32"/>
          <w:szCs w:val="30"/>
        </w:rPr>
        <w:t>第</w:t>
      </w:r>
      <w:r>
        <w:rPr>
          <w:rFonts w:ascii="Times New Roman" w:eastAsia="仿宋_GB2312" w:hAnsi="Times New Roman" w:cs="Times New Roman" w:hint="eastAsia"/>
          <w:sz w:val="32"/>
          <w:szCs w:val="30"/>
        </w:rPr>
        <w:t>九</w:t>
      </w:r>
      <w:r>
        <w:rPr>
          <w:rFonts w:ascii="Times New Roman" w:eastAsia="仿宋_GB2312" w:hAnsi="Times New Roman" w:cs="Times New Roman"/>
          <w:sz w:val="32"/>
          <w:szCs w:val="30"/>
        </w:rPr>
        <w:t>条所列形式收受、索取他人的财物或</w:t>
      </w:r>
      <w:r>
        <w:rPr>
          <w:rFonts w:ascii="Times New Roman" w:eastAsia="仿宋_GB2312" w:hAnsi="Times New Roman" w:cs="Times New Roman" w:hint="eastAsia"/>
          <w:sz w:val="32"/>
          <w:szCs w:val="30"/>
        </w:rPr>
        <w:t>者</w:t>
      </w:r>
      <w:r>
        <w:rPr>
          <w:rFonts w:ascii="Times New Roman" w:eastAsia="仿宋_GB2312" w:hAnsi="Times New Roman" w:cs="Times New Roman"/>
          <w:sz w:val="32"/>
          <w:szCs w:val="30"/>
        </w:rPr>
        <w:t>利益；</w:t>
      </w:r>
    </w:p>
    <w:p w14:paraId="3BD1F675" w14:textId="77777777" w:rsidR="008F6810" w:rsidRDefault="00490EFB">
      <w:pPr>
        <w:ind w:firstLineChars="200" w:firstLine="640"/>
        <w:rPr>
          <w:rFonts w:ascii="Times New Roman" w:eastAsia="仿宋_GB2312" w:hAnsi="Times New Roman" w:cs="Times New Roman"/>
          <w:sz w:val="32"/>
          <w:szCs w:val="30"/>
        </w:rPr>
      </w:pPr>
      <w:r>
        <w:rPr>
          <w:rFonts w:ascii="Times New Roman" w:eastAsia="仿宋_GB2312" w:hAnsi="Times New Roman" w:cs="Times New Roman"/>
          <w:sz w:val="32"/>
          <w:szCs w:val="30"/>
        </w:rPr>
        <w:t>（二）直接或</w:t>
      </w:r>
      <w:r>
        <w:rPr>
          <w:rFonts w:ascii="Times New Roman" w:eastAsia="仿宋_GB2312" w:hAnsi="Times New Roman" w:cs="Times New Roman" w:hint="eastAsia"/>
          <w:sz w:val="32"/>
          <w:szCs w:val="30"/>
        </w:rPr>
        <w:t>者</w:t>
      </w:r>
      <w:r>
        <w:rPr>
          <w:rFonts w:ascii="Times New Roman" w:eastAsia="仿宋_GB2312" w:hAnsi="Times New Roman" w:cs="Times New Roman"/>
          <w:sz w:val="32"/>
          <w:szCs w:val="30"/>
        </w:rPr>
        <w:t>间接</w:t>
      </w:r>
      <w:r>
        <w:rPr>
          <w:rFonts w:ascii="Times New Roman" w:eastAsia="仿宋_GB2312" w:hAnsi="Times New Roman" w:cs="Times New Roman"/>
          <w:sz w:val="32"/>
          <w:szCs w:val="30"/>
        </w:rPr>
        <w:t>利用他人提供</w:t>
      </w:r>
      <w:r>
        <w:rPr>
          <w:rFonts w:ascii="Times New Roman" w:eastAsia="仿宋_GB2312" w:hAnsi="Times New Roman" w:cs="Times New Roman" w:hint="eastAsia"/>
          <w:sz w:val="32"/>
          <w:szCs w:val="30"/>
        </w:rPr>
        <w:t>或主动获取</w:t>
      </w:r>
      <w:r>
        <w:rPr>
          <w:rFonts w:ascii="Times New Roman" w:eastAsia="仿宋_GB2312" w:hAnsi="Times New Roman" w:cs="Times New Roman"/>
          <w:sz w:val="32"/>
          <w:szCs w:val="30"/>
        </w:rPr>
        <w:t>的内幕信息、</w:t>
      </w:r>
      <w:r>
        <w:rPr>
          <w:rFonts w:ascii="Times New Roman" w:eastAsia="仿宋_GB2312" w:hAnsi="Times New Roman" w:cs="Times New Roman" w:hint="eastAsia"/>
          <w:sz w:val="32"/>
          <w:szCs w:val="30"/>
        </w:rPr>
        <w:t>未</w:t>
      </w:r>
      <w:r>
        <w:rPr>
          <w:rFonts w:ascii="Times New Roman" w:eastAsia="仿宋_GB2312" w:hAnsi="Times New Roman" w:cs="Times New Roman"/>
          <w:sz w:val="32"/>
          <w:szCs w:val="30"/>
        </w:rPr>
        <w:t>公开信息、商业秘密和客户信息谋取利益；</w:t>
      </w:r>
    </w:p>
    <w:p w14:paraId="00E8B21C" w14:textId="77777777" w:rsidR="008F6810" w:rsidRDefault="00490EFB">
      <w:pPr>
        <w:ind w:firstLineChars="200" w:firstLine="640"/>
        <w:rPr>
          <w:rFonts w:ascii="Times New Roman" w:eastAsia="仿宋_GB2312" w:hAnsi="Times New Roman" w:cs="Times New Roman"/>
          <w:sz w:val="32"/>
          <w:szCs w:val="30"/>
        </w:rPr>
      </w:pPr>
      <w:r>
        <w:rPr>
          <w:rFonts w:ascii="Times New Roman" w:eastAsia="仿宋_GB2312" w:hAnsi="Times New Roman" w:cs="Times New Roman"/>
          <w:sz w:val="32"/>
          <w:szCs w:val="30"/>
        </w:rPr>
        <w:t>（三）</w:t>
      </w:r>
      <w:r>
        <w:rPr>
          <w:rFonts w:ascii="Times New Roman" w:eastAsia="仿宋_GB2312" w:hAnsi="Times New Roman" w:cs="Times New Roman"/>
          <w:sz w:val="32"/>
          <w:szCs w:val="30"/>
        </w:rPr>
        <w:t>以诱导客户从事不必要交易、使用客户受托资产进行不必要交易等方式谋取利益；</w:t>
      </w:r>
    </w:p>
    <w:p w14:paraId="7A059A36" w14:textId="77777777" w:rsidR="008F6810" w:rsidRDefault="00490EFB">
      <w:pPr>
        <w:ind w:firstLineChars="200" w:firstLine="640"/>
        <w:rPr>
          <w:rFonts w:ascii="Times New Roman" w:eastAsia="仿宋_GB2312" w:hAnsi="Times New Roman" w:cs="Times New Roman"/>
          <w:sz w:val="32"/>
          <w:szCs w:val="30"/>
        </w:rPr>
      </w:pPr>
      <w:r>
        <w:rPr>
          <w:rFonts w:ascii="Times New Roman" w:eastAsia="仿宋_GB2312" w:hAnsi="Times New Roman" w:cs="Times New Roman"/>
          <w:sz w:val="32"/>
          <w:szCs w:val="30"/>
        </w:rPr>
        <w:t>（四）</w:t>
      </w:r>
      <w:r>
        <w:rPr>
          <w:rFonts w:ascii="Times New Roman" w:eastAsia="仿宋_GB2312" w:hAnsi="Times New Roman" w:cs="Times New Roman"/>
          <w:sz w:val="32"/>
          <w:szCs w:val="32"/>
        </w:rPr>
        <w:t>违规从事营利性经营活动，违规兼任可能影响其独立性的职务或者从事与所在机构或</w:t>
      </w:r>
      <w:r>
        <w:rPr>
          <w:rFonts w:ascii="Times New Roman" w:eastAsia="仿宋_GB2312" w:hAnsi="Times New Roman" w:cs="Times New Roman" w:hint="eastAsia"/>
          <w:sz w:val="32"/>
          <w:szCs w:val="32"/>
        </w:rPr>
        <w:t>者</w:t>
      </w:r>
      <w:r>
        <w:rPr>
          <w:rFonts w:ascii="Times New Roman" w:eastAsia="仿宋_GB2312" w:hAnsi="Times New Roman" w:cs="Times New Roman"/>
          <w:sz w:val="32"/>
          <w:szCs w:val="32"/>
        </w:rPr>
        <w:t>投资者合法利益相冲突的活动；</w:t>
      </w:r>
    </w:p>
    <w:p w14:paraId="43F9F2BE" w14:textId="77777777" w:rsidR="008F6810" w:rsidRDefault="00490EFB">
      <w:pPr>
        <w:ind w:firstLineChars="200" w:firstLine="640"/>
        <w:rPr>
          <w:rFonts w:ascii="Times New Roman" w:eastAsia="仿宋_GB2312" w:hAnsi="Times New Roman" w:cs="Times New Roman"/>
          <w:sz w:val="32"/>
          <w:szCs w:val="30"/>
        </w:rPr>
      </w:pPr>
      <w:r>
        <w:rPr>
          <w:rFonts w:ascii="Times New Roman" w:eastAsia="仿宋_GB2312" w:hAnsi="Times New Roman" w:cs="Times New Roman"/>
          <w:sz w:val="32"/>
          <w:szCs w:val="30"/>
        </w:rPr>
        <w:t>（五）</w:t>
      </w:r>
      <w:r>
        <w:rPr>
          <w:rFonts w:ascii="Times New Roman" w:eastAsia="仿宋_GB2312" w:hAnsi="Times New Roman" w:cs="Times New Roman"/>
          <w:sz w:val="32"/>
          <w:szCs w:val="32"/>
        </w:rPr>
        <w:t>违规利用职权为近亲属或者其他利益关系人从事营利性经营活动提供便利条件；</w:t>
      </w:r>
    </w:p>
    <w:p w14:paraId="66E24268" w14:textId="77777777" w:rsidR="008F6810" w:rsidRDefault="00490EFB">
      <w:pPr>
        <w:ind w:firstLineChars="200" w:firstLine="640"/>
        <w:rPr>
          <w:rFonts w:ascii="Times New Roman" w:eastAsia="仿宋_GB2312" w:hAnsi="Times New Roman" w:cs="Times New Roman"/>
          <w:sz w:val="32"/>
          <w:szCs w:val="30"/>
        </w:rPr>
      </w:pPr>
      <w:r>
        <w:rPr>
          <w:rFonts w:ascii="Times New Roman" w:eastAsia="仿宋_GB2312" w:hAnsi="Times New Roman" w:cs="Times New Roman"/>
          <w:sz w:val="32"/>
          <w:szCs w:val="30"/>
        </w:rPr>
        <w:lastRenderedPageBreak/>
        <w:t>（六）其他谋取不正当利益的情形。</w:t>
      </w:r>
    </w:p>
    <w:p w14:paraId="111A7264" w14:textId="77777777" w:rsidR="008F6810" w:rsidRDefault="00490EFB">
      <w:pPr>
        <w:pStyle w:val="1"/>
        <w:tabs>
          <w:tab w:val="left" w:pos="993"/>
        </w:tabs>
        <w:ind w:firstLineChars="0" w:firstLine="0"/>
        <w:rPr>
          <w:rFonts w:ascii="Times New Roman" w:eastAsia="仿宋_GB2312" w:hAnsi="Times New Roman" w:cs="Times New Roman"/>
          <w:sz w:val="32"/>
          <w:szCs w:val="30"/>
        </w:rPr>
      </w:pPr>
      <w:r>
        <w:rPr>
          <w:rFonts w:ascii="Times New Roman" w:eastAsia="仿宋_GB2312" w:hAnsi="Times New Roman" w:cs="Times New Roman"/>
          <w:sz w:val="32"/>
          <w:szCs w:val="30"/>
        </w:rPr>
        <w:t xml:space="preserve">    </w:t>
      </w:r>
      <w:r>
        <w:rPr>
          <w:rFonts w:ascii="黑体" w:eastAsia="黑体" w:hAnsi="黑体" w:cs="黑体"/>
          <w:color w:val="333333"/>
          <w:sz w:val="32"/>
          <w:szCs w:val="32"/>
          <w:shd w:val="clear" w:color="auto" w:fill="FFFFFF"/>
        </w:rPr>
        <w:t>第十</w:t>
      </w:r>
      <w:r>
        <w:rPr>
          <w:rFonts w:ascii="黑体" w:eastAsia="黑体" w:hAnsi="黑体" w:cs="黑体" w:hint="eastAsia"/>
          <w:color w:val="333333"/>
          <w:sz w:val="32"/>
          <w:szCs w:val="32"/>
          <w:shd w:val="clear" w:color="auto" w:fill="FFFFFF"/>
        </w:rPr>
        <w:t>一</w:t>
      </w:r>
      <w:r>
        <w:rPr>
          <w:rFonts w:ascii="黑体" w:eastAsia="黑体" w:hAnsi="黑体" w:cs="黑体"/>
          <w:color w:val="333333"/>
          <w:sz w:val="32"/>
          <w:szCs w:val="32"/>
          <w:shd w:val="clear" w:color="auto" w:fill="FFFFFF"/>
        </w:rPr>
        <w:t>条</w:t>
      </w:r>
      <w:r>
        <w:rPr>
          <w:rFonts w:ascii="Times New Roman" w:eastAsia="仿宋_GB2312" w:hAnsi="Times New Roman" w:cs="Times New Roman"/>
          <w:sz w:val="32"/>
          <w:szCs w:val="30"/>
        </w:rPr>
        <w:t xml:space="preserve">  </w:t>
      </w:r>
      <w:r>
        <w:rPr>
          <w:rFonts w:ascii="Times New Roman" w:eastAsia="仿宋_GB2312" w:hAnsi="Times New Roman" w:cs="Times New Roman"/>
          <w:sz w:val="32"/>
          <w:szCs w:val="30"/>
        </w:rPr>
        <w:t>证券期货经营机构及其工作人员不得</w:t>
      </w:r>
      <w:r>
        <w:rPr>
          <w:rFonts w:ascii="Times New Roman" w:eastAsia="仿宋_GB2312" w:hAnsi="Times New Roman" w:cs="Times New Roman" w:hint="eastAsia"/>
          <w:sz w:val="32"/>
          <w:szCs w:val="30"/>
        </w:rPr>
        <w:t>以下列方式</w:t>
      </w:r>
      <w:r>
        <w:rPr>
          <w:rFonts w:ascii="Times New Roman" w:eastAsia="仿宋_GB2312" w:hAnsi="Times New Roman" w:cs="Times New Roman"/>
          <w:sz w:val="32"/>
          <w:szCs w:val="30"/>
        </w:rPr>
        <w:t>干扰</w:t>
      </w:r>
      <w:r>
        <w:rPr>
          <w:rFonts w:ascii="Times New Roman" w:eastAsia="仿宋_GB2312" w:hAnsi="Times New Roman" w:cs="Times New Roman" w:hint="eastAsia"/>
          <w:sz w:val="32"/>
          <w:szCs w:val="30"/>
        </w:rPr>
        <w:t>或者唆使、协助他人干扰证券期货监督管理或者自律管理工作：</w:t>
      </w:r>
    </w:p>
    <w:p w14:paraId="3EA31B4E" w14:textId="77777777" w:rsidR="008F6810" w:rsidRDefault="00490EFB">
      <w:pPr>
        <w:pStyle w:val="1"/>
        <w:tabs>
          <w:tab w:val="left" w:pos="993"/>
        </w:tabs>
        <w:ind w:firstLineChars="202" w:firstLine="646"/>
        <w:rPr>
          <w:rFonts w:ascii="Times New Roman" w:eastAsia="仿宋_GB2312" w:hAnsi="Times New Roman" w:cs="Times New Roman"/>
          <w:sz w:val="32"/>
          <w:szCs w:val="30"/>
        </w:rPr>
      </w:pPr>
      <w:r>
        <w:rPr>
          <w:rFonts w:ascii="Times New Roman" w:eastAsia="仿宋_GB2312" w:hAnsi="Times New Roman" w:cs="Times New Roman"/>
          <w:sz w:val="32"/>
          <w:szCs w:val="30"/>
        </w:rPr>
        <w:t>（一）以不正当方式影响</w:t>
      </w:r>
      <w:r>
        <w:rPr>
          <w:rFonts w:ascii="Times New Roman" w:eastAsia="仿宋_GB2312" w:hAnsi="Times New Roman" w:cs="Times New Roman" w:hint="eastAsia"/>
          <w:sz w:val="32"/>
          <w:szCs w:val="30"/>
        </w:rPr>
        <w:t>监督管理或者自律管理决定；</w:t>
      </w:r>
    </w:p>
    <w:p w14:paraId="125B42ED" w14:textId="77777777" w:rsidR="008F6810" w:rsidRDefault="00490EFB">
      <w:pPr>
        <w:pStyle w:val="1"/>
        <w:numPr>
          <w:ilvl w:val="0"/>
          <w:numId w:val="1"/>
        </w:numPr>
        <w:tabs>
          <w:tab w:val="left" w:pos="993"/>
        </w:tabs>
        <w:ind w:firstLineChars="202" w:firstLine="646"/>
        <w:rPr>
          <w:rFonts w:ascii="Times New Roman" w:eastAsia="仿宋_GB2312" w:hAnsi="Times New Roman" w:cs="Times New Roman"/>
          <w:sz w:val="32"/>
          <w:szCs w:val="30"/>
        </w:rPr>
      </w:pPr>
      <w:r>
        <w:rPr>
          <w:rFonts w:ascii="Times New Roman" w:eastAsia="仿宋_GB2312" w:hAnsi="Times New Roman" w:cs="Times New Roman"/>
          <w:sz w:val="32"/>
          <w:szCs w:val="30"/>
        </w:rPr>
        <w:t>以不正当方式</w:t>
      </w:r>
      <w:r>
        <w:rPr>
          <w:rFonts w:ascii="Times New Roman" w:eastAsia="仿宋_GB2312" w:hAnsi="Times New Roman" w:cs="Times New Roman" w:hint="eastAsia"/>
          <w:sz w:val="32"/>
          <w:szCs w:val="30"/>
        </w:rPr>
        <w:t>影响监督管理或者自律管理人员工作安排；</w:t>
      </w:r>
    </w:p>
    <w:p w14:paraId="52232B6E" w14:textId="77777777" w:rsidR="008F6810" w:rsidRDefault="00490EFB">
      <w:pPr>
        <w:pStyle w:val="1"/>
        <w:numPr>
          <w:ilvl w:val="0"/>
          <w:numId w:val="1"/>
        </w:numPr>
        <w:tabs>
          <w:tab w:val="left" w:pos="993"/>
        </w:tabs>
        <w:ind w:firstLineChars="202" w:firstLine="646"/>
        <w:rPr>
          <w:rFonts w:ascii="Times New Roman" w:eastAsia="仿宋_GB2312" w:hAnsi="Times New Roman" w:cs="Times New Roman"/>
          <w:sz w:val="32"/>
          <w:szCs w:val="30"/>
        </w:rPr>
      </w:pPr>
      <w:r>
        <w:rPr>
          <w:rFonts w:ascii="Times New Roman" w:eastAsia="仿宋_GB2312" w:hAnsi="Times New Roman" w:cs="Times New Roman" w:hint="eastAsia"/>
          <w:sz w:val="32"/>
          <w:szCs w:val="30"/>
        </w:rPr>
        <w:t>以不正当方式</w:t>
      </w:r>
      <w:r>
        <w:rPr>
          <w:rFonts w:ascii="Times New Roman" w:eastAsia="仿宋_GB2312" w:hAnsi="Times New Roman" w:cs="Times New Roman"/>
          <w:sz w:val="32"/>
          <w:szCs w:val="30"/>
        </w:rPr>
        <w:t>获取</w:t>
      </w:r>
      <w:r>
        <w:rPr>
          <w:rFonts w:ascii="Times New Roman" w:eastAsia="仿宋_GB2312" w:hAnsi="Times New Roman" w:cs="Times New Roman" w:hint="eastAsia"/>
          <w:sz w:val="32"/>
          <w:szCs w:val="30"/>
        </w:rPr>
        <w:t>监督管理或者自律管理内部</w:t>
      </w:r>
      <w:r>
        <w:rPr>
          <w:rFonts w:ascii="Times New Roman" w:eastAsia="仿宋_GB2312" w:hAnsi="Times New Roman" w:cs="Times New Roman"/>
          <w:sz w:val="32"/>
          <w:szCs w:val="30"/>
        </w:rPr>
        <w:t>信息；</w:t>
      </w:r>
      <w:r>
        <w:rPr>
          <w:rFonts w:ascii="Times New Roman" w:eastAsia="仿宋_GB2312" w:hAnsi="Times New Roman" w:cs="Times New Roman"/>
          <w:sz w:val="32"/>
          <w:szCs w:val="30"/>
        </w:rPr>
        <w:t xml:space="preserve">  </w:t>
      </w:r>
    </w:p>
    <w:p w14:paraId="2A45F0AE" w14:textId="77777777" w:rsidR="008F6810" w:rsidRDefault="00490EFB">
      <w:pPr>
        <w:pStyle w:val="1"/>
        <w:tabs>
          <w:tab w:val="left" w:pos="993"/>
        </w:tabs>
        <w:ind w:firstLineChars="202" w:firstLine="646"/>
        <w:rPr>
          <w:rFonts w:ascii="Times New Roman" w:eastAsia="仿宋_GB2312" w:hAnsi="Times New Roman" w:cs="Times New Roman"/>
          <w:sz w:val="32"/>
          <w:szCs w:val="30"/>
        </w:rPr>
      </w:pPr>
      <w:r>
        <w:rPr>
          <w:rFonts w:ascii="Times New Roman" w:eastAsia="仿宋_GB2312" w:hAnsi="Times New Roman" w:cs="Times New Roman"/>
          <w:sz w:val="32"/>
          <w:szCs w:val="30"/>
        </w:rPr>
        <w:t>（</w:t>
      </w:r>
      <w:r>
        <w:rPr>
          <w:rFonts w:ascii="Times New Roman" w:eastAsia="仿宋_GB2312" w:hAnsi="Times New Roman" w:cs="Times New Roman" w:hint="eastAsia"/>
          <w:sz w:val="32"/>
          <w:szCs w:val="30"/>
        </w:rPr>
        <w:t>四</w:t>
      </w:r>
      <w:r>
        <w:rPr>
          <w:rFonts w:ascii="Times New Roman" w:eastAsia="仿宋_GB2312" w:hAnsi="Times New Roman" w:cs="Times New Roman"/>
          <w:sz w:val="32"/>
          <w:szCs w:val="30"/>
        </w:rPr>
        <w:t>）协助利益关系人</w:t>
      </w:r>
      <w:r>
        <w:rPr>
          <w:rFonts w:ascii="Times New Roman" w:eastAsia="仿宋_GB2312" w:hAnsi="Times New Roman" w:cs="Times New Roman" w:hint="eastAsia"/>
          <w:sz w:val="32"/>
          <w:szCs w:val="30"/>
        </w:rPr>
        <w:t>，拒绝</w:t>
      </w:r>
      <w:r>
        <w:rPr>
          <w:rFonts w:ascii="Times New Roman" w:eastAsia="仿宋_GB2312" w:hAnsi="Times New Roman" w:cs="Times New Roman"/>
          <w:sz w:val="32"/>
          <w:szCs w:val="30"/>
        </w:rPr>
        <w:t>、干扰</w:t>
      </w:r>
      <w:r>
        <w:rPr>
          <w:rFonts w:ascii="Times New Roman" w:eastAsia="仿宋_GB2312" w:hAnsi="Times New Roman" w:cs="Times New Roman" w:hint="eastAsia"/>
          <w:sz w:val="32"/>
          <w:szCs w:val="30"/>
        </w:rPr>
        <w:t>、</w:t>
      </w:r>
      <w:r>
        <w:rPr>
          <w:rFonts w:ascii="Times New Roman" w:eastAsia="仿宋_GB2312" w:hAnsi="Times New Roman" w:cs="Times New Roman"/>
          <w:sz w:val="32"/>
          <w:szCs w:val="30"/>
        </w:rPr>
        <w:t>阻碍</w:t>
      </w:r>
      <w:r>
        <w:rPr>
          <w:rFonts w:ascii="Times New Roman" w:eastAsia="仿宋_GB2312" w:hAnsi="Times New Roman" w:cs="Times New Roman" w:hint="eastAsia"/>
          <w:sz w:val="32"/>
          <w:szCs w:val="30"/>
        </w:rPr>
        <w:t>或者不配合监管人员行使监督、</w:t>
      </w:r>
      <w:r>
        <w:rPr>
          <w:rFonts w:ascii="Times New Roman" w:eastAsia="仿宋_GB2312" w:hAnsi="Times New Roman" w:cs="Times New Roman"/>
          <w:sz w:val="32"/>
          <w:szCs w:val="30"/>
        </w:rPr>
        <w:t>检查、调查</w:t>
      </w:r>
      <w:r>
        <w:rPr>
          <w:rFonts w:ascii="Times New Roman" w:eastAsia="仿宋_GB2312" w:hAnsi="Times New Roman" w:cs="Times New Roman" w:hint="eastAsia"/>
          <w:sz w:val="32"/>
          <w:szCs w:val="30"/>
        </w:rPr>
        <w:t>职权</w:t>
      </w:r>
      <w:r>
        <w:rPr>
          <w:rFonts w:ascii="Times New Roman" w:eastAsia="仿宋_GB2312" w:hAnsi="Times New Roman" w:cs="Times New Roman"/>
          <w:sz w:val="32"/>
          <w:szCs w:val="30"/>
        </w:rPr>
        <w:t>；</w:t>
      </w:r>
    </w:p>
    <w:p w14:paraId="582F1542" w14:textId="77777777" w:rsidR="008F6810" w:rsidRDefault="00490EFB">
      <w:pPr>
        <w:pStyle w:val="1"/>
        <w:tabs>
          <w:tab w:val="left" w:pos="993"/>
        </w:tabs>
        <w:ind w:firstLineChars="202" w:firstLine="646"/>
        <w:rPr>
          <w:rFonts w:ascii="Times New Roman" w:eastAsia="仿宋_GB2312" w:hAnsi="Times New Roman" w:cs="Times New Roman"/>
          <w:sz w:val="32"/>
          <w:szCs w:val="30"/>
        </w:rPr>
      </w:pPr>
      <w:r>
        <w:rPr>
          <w:rFonts w:ascii="Times New Roman" w:eastAsia="仿宋_GB2312" w:hAnsi="Times New Roman" w:cs="Times New Roman"/>
          <w:sz w:val="32"/>
          <w:szCs w:val="30"/>
        </w:rPr>
        <w:t>（</w:t>
      </w:r>
      <w:r>
        <w:rPr>
          <w:rFonts w:ascii="Times New Roman" w:eastAsia="仿宋_GB2312" w:hAnsi="Times New Roman" w:cs="Times New Roman" w:hint="eastAsia"/>
          <w:sz w:val="32"/>
          <w:szCs w:val="30"/>
        </w:rPr>
        <w:t>五</w:t>
      </w:r>
      <w:r>
        <w:rPr>
          <w:rFonts w:ascii="Times New Roman" w:eastAsia="仿宋_GB2312" w:hAnsi="Times New Roman" w:cs="Times New Roman"/>
          <w:sz w:val="32"/>
          <w:szCs w:val="30"/>
        </w:rPr>
        <w:t>）其他干扰</w:t>
      </w:r>
      <w:r>
        <w:rPr>
          <w:rFonts w:ascii="Times New Roman" w:eastAsia="仿宋_GB2312" w:hAnsi="Times New Roman" w:cs="Times New Roman" w:hint="eastAsia"/>
          <w:sz w:val="32"/>
          <w:szCs w:val="30"/>
        </w:rPr>
        <w:t>证券期货监督管理或者自律管理</w:t>
      </w:r>
      <w:r>
        <w:rPr>
          <w:rFonts w:ascii="Times New Roman" w:eastAsia="仿宋_GB2312" w:hAnsi="Times New Roman" w:cs="Times New Roman"/>
          <w:sz w:val="32"/>
          <w:szCs w:val="30"/>
        </w:rPr>
        <w:t>工作的情形。</w:t>
      </w:r>
    </w:p>
    <w:p w14:paraId="214F5AD9" w14:textId="77777777" w:rsidR="008F6810" w:rsidRDefault="00490EFB">
      <w:pPr>
        <w:tabs>
          <w:tab w:val="left" w:pos="993"/>
        </w:tabs>
        <w:ind w:firstLineChars="200" w:firstLine="640"/>
        <w:rPr>
          <w:rFonts w:ascii="Times New Roman" w:eastAsia="仿宋_GB2312" w:hAnsi="Times New Roman" w:cs="Times New Roman"/>
          <w:sz w:val="32"/>
          <w:szCs w:val="30"/>
        </w:rPr>
      </w:pPr>
      <w:r>
        <w:rPr>
          <w:rFonts w:ascii="黑体" w:eastAsia="黑体" w:hAnsi="黑体" w:cs="黑体"/>
          <w:color w:val="333333"/>
          <w:sz w:val="32"/>
          <w:szCs w:val="32"/>
          <w:shd w:val="clear" w:color="auto" w:fill="FFFFFF"/>
        </w:rPr>
        <w:t>第十</w:t>
      </w:r>
      <w:r>
        <w:rPr>
          <w:rFonts w:ascii="黑体" w:eastAsia="黑体" w:hAnsi="黑体" w:cs="黑体" w:hint="eastAsia"/>
          <w:color w:val="333333"/>
          <w:sz w:val="32"/>
          <w:szCs w:val="32"/>
          <w:shd w:val="clear" w:color="auto" w:fill="FFFFFF"/>
        </w:rPr>
        <w:t>二</w:t>
      </w:r>
      <w:r>
        <w:rPr>
          <w:rFonts w:ascii="黑体" w:eastAsia="黑体" w:hAnsi="黑体" w:cs="黑体"/>
          <w:color w:val="333333"/>
          <w:sz w:val="32"/>
          <w:szCs w:val="32"/>
          <w:shd w:val="clear" w:color="auto" w:fill="FFFFFF"/>
        </w:rPr>
        <w:t>条</w:t>
      </w:r>
      <w:r>
        <w:rPr>
          <w:rFonts w:ascii="Times New Roman" w:eastAsia="仿宋_GB2312" w:hAnsi="Times New Roman" w:cs="Times New Roman"/>
          <w:sz w:val="32"/>
          <w:szCs w:val="30"/>
        </w:rPr>
        <w:t xml:space="preserve">  </w:t>
      </w:r>
      <w:r>
        <w:rPr>
          <w:rFonts w:ascii="Times New Roman" w:eastAsia="仿宋_GB2312" w:hAnsi="Times New Roman" w:cs="Times New Roman"/>
          <w:sz w:val="32"/>
          <w:szCs w:val="30"/>
        </w:rPr>
        <w:t>证券期货经营机构及其工作人员在开展投资银行类业务过程中，不得</w:t>
      </w:r>
      <w:r>
        <w:rPr>
          <w:rFonts w:ascii="Times New Roman" w:eastAsia="仿宋_GB2312" w:hAnsi="Times New Roman" w:cs="Times New Roman" w:hint="eastAsia"/>
          <w:sz w:val="32"/>
          <w:szCs w:val="30"/>
        </w:rPr>
        <w:t>以</w:t>
      </w:r>
      <w:r>
        <w:rPr>
          <w:rFonts w:ascii="Times New Roman" w:eastAsia="仿宋_GB2312" w:hAnsi="Times New Roman" w:cs="Times New Roman"/>
          <w:sz w:val="32"/>
          <w:szCs w:val="30"/>
        </w:rPr>
        <w:t>下列</w:t>
      </w:r>
      <w:r>
        <w:rPr>
          <w:rFonts w:ascii="Times New Roman" w:eastAsia="仿宋_GB2312" w:hAnsi="Times New Roman" w:cs="Times New Roman" w:hint="eastAsia"/>
          <w:sz w:val="32"/>
          <w:szCs w:val="30"/>
        </w:rPr>
        <w:t>方式</w:t>
      </w:r>
      <w:r>
        <w:rPr>
          <w:rFonts w:ascii="Times New Roman" w:eastAsia="仿宋_GB2312" w:hAnsi="Times New Roman" w:cs="Times New Roman"/>
          <w:sz w:val="32"/>
          <w:szCs w:val="30"/>
        </w:rPr>
        <w:t>输送或者谋取不正当利益：</w:t>
      </w:r>
    </w:p>
    <w:p w14:paraId="7C5CF073" w14:textId="77777777" w:rsidR="008F6810" w:rsidRDefault="00490EFB">
      <w:pPr>
        <w:tabs>
          <w:tab w:val="left" w:pos="993"/>
        </w:tabs>
        <w:ind w:firstLineChars="200" w:firstLine="640"/>
        <w:rPr>
          <w:rFonts w:ascii="Times New Roman" w:eastAsia="仿宋_GB2312" w:hAnsi="Times New Roman" w:cs="Times New Roman"/>
          <w:sz w:val="32"/>
          <w:szCs w:val="30"/>
        </w:rPr>
      </w:pPr>
      <w:r>
        <w:rPr>
          <w:rFonts w:ascii="Times New Roman" w:eastAsia="仿宋_GB2312" w:hAnsi="Times New Roman" w:cs="Times New Roman"/>
          <w:sz w:val="32"/>
          <w:szCs w:val="30"/>
        </w:rPr>
        <w:t>（一）以非公允价格或</w:t>
      </w:r>
      <w:r>
        <w:rPr>
          <w:rFonts w:ascii="Times New Roman" w:eastAsia="仿宋_GB2312" w:hAnsi="Times New Roman" w:cs="Times New Roman" w:hint="eastAsia"/>
          <w:sz w:val="32"/>
          <w:szCs w:val="30"/>
        </w:rPr>
        <w:t>者</w:t>
      </w:r>
      <w:r>
        <w:rPr>
          <w:rFonts w:ascii="Times New Roman" w:eastAsia="仿宋_GB2312" w:hAnsi="Times New Roman" w:cs="Times New Roman"/>
          <w:sz w:val="32"/>
          <w:szCs w:val="30"/>
        </w:rPr>
        <w:t>不</w:t>
      </w:r>
      <w:r>
        <w:rPr>
          <w:rFonts w:ascii="Times New Roman" w:eastAsia="仿宋_GB2312" w:hAnsi="Times New Roman" w:cs="Times New Roman" w:hint="eastAsia"/>
          <w:sz w:val="32"/>
          <w:szCs w:val="30"/>
        </w:rPr>
        <w:t>正当</w:t>
      </w:r>
      <w:r>
        <w:rPr>
          <w:rFonts w:ascii="Times New Roman" w:eastAsia="仿宋_GB2312" w:hAnsi="Times New Roman" w:cs="Times New Roman"/>
          <w:sz w:val="32"/>
          <w:szCs w:val="30"/>
        </w:rPr>
        <w:t>方式为自身或</w:t>
      </w:r>
      <w:r>
        <w:rPr>
          <w:rFonts w:ascii="Times New Roman" w:eastAsia="仿宋_GB2312" w:hAnsi="Times New Roman" w:cs="Times New Roman" w:hint="eastAsia"/>
          <w:sz w:val="32"/>
          <w:szCs w:val="30"/>
        </w:rPr>
        <w:t>者</w:t>
      </w:r>
      <w:r>
        <w:rPr>
          <w:rFonts w:ascii="Times New Roman" w:eastAsia="仿宋_GB2312" w:hAnsi="Times New Roman" w:cs="Times New Roman"/>
          <w:sz w:val="32"/>
          <w:szCs w:val="30"/>
        </w:rPr>
        <w:t>利益关系人获取拟上市公司股权；</w:t>
      </w:r>
    </w:p>
    <w:p w14:paraId="14815FC5" w14:textId="77777777" w:rsidR="008F6810" w:rsidRDefault="00490EFB">
      <w:pPr>
        <w:tabs>
          <w:tab w:val="left" w:pos="993"/>
        </w:tabs>
        <w:ind w:firstLineChars="200" w:firstLine="640"/>
        <w:rPr>
          <w:rFonts w:ascii="Times New Roman" w:eastAsia="仿宋_GB2312" w:hAnsi="Times New Roman" w:cs="Times New Roman"/>
          <w:sz w:val="32"/>
          <w:szCs w:val="30"/>
        </w:rPr>
      </w:pPr>
      <w:r>
        <w:rPr>
          <w:rFonts w:ascii="Times New Roman" w:eastAsia="仿宋_GB2312" w:hAnsi="Times New Roman" w:cs="Times New Roman" w:hint="eastAsia"/>
          <w:sz w:val="32"/>
          <w:szCs w:val="30"/>
        </w:rPr>
        <w:t>（二）</w:t>
      </w:r>
      <w:r>
        <w:rPr>
          <w:rFonts w:ascii="Times New Roman" w:eastAsia="仿宋_GB2312" w:hAnsi="Times New Roman" w:cs="Times New Roman"/>
          <w:sz w:val="32"/>
          <w:szCs w:val="30"/>
        </w:rPr>
        <w:t>以非公允价格或</w:t>
      </w:r>
      <w:r>
        <w:rPr>
          <w:rFonts w:ascii="Times New Roman" w:eastAsia="仿宋_GB2312" w:hAnsi="Times New Roman" w:cs="Times New Roman" w:hint="eastAsia"/>
          <w:sz w:val="32"/>
          <w:szCs w:val="30"/>
        </w:rPr>
        <w:t>者</w:t>
      </w:r>
      <w:r>
        <w:rPr>
          <w:rFonts w:ascii="Times New Roman" w:eastAsia="仿宋_GB2312" w:hAnsi="Times New Roman" w:cs="Times New Roman"/>
          <w:sz w:val="32"/>
          <w:szCs w:val="30"/>
        </w:rPr>
        <w:t>不</w:t>
      </w:r>
      <w:r>
        <w:rPr>
          <w:rFonts w:ascii="Times New Roman" w:eastAsia="仿宋_GB2312" w:hAnsi="Times New Roman" w:cs="Times New Roman" w:hint="eastAsia"/>
          <w:sz w:val="32"/>
          <w:szCs w:val="30"/>
        </w:rPr>
        <w:t>正当</w:t>
      </w:r>
      <w:r>
        <w:rPr>
          <w:rFonts w:ascii="Times New Roman" w:eastAsia="仿宋_GB2312" w:hAnsi="Times New Roman" w:cs="Times New Roman"/>
          <w:sz w:val="32"/>
          <w:szCs w:val="30"/>
        </w:rPr>
        <w:t>方式</w:t>
      </w:r>
      <w:r>
        <w:rPr>
          <w:rFonts w:ascii="Times New Roman" w:eastAsia="仿宋_GB2312" w:hAnsi="Times New Roman" w:cs="Times New Roman" w:hint="eastAsia"/>
          <w:sz w:val="32"/>
          <w:szCs w:val="30"/>
        </w:rPr>
        <w:t>为</w:t>
      </w:r>
      <w:r>
        <w:rPr>
          <w:rFonts w:ascii="Times New Roman" w:eastAsia="仿宋_GB2312" w:hAnsi="Times New Roman" w:cs="Times New Roman"/>
          <w:sz w:val="32"/>
          <w:szCs w:val="30"/>
        </w:rPr>
        <w:t>自身或</w:t>
      </w:r>
      <w:r>
        <w:rPr>
          <w:rFonts w:ascii="Times New Roman" w:eastAsia="仿宋_GB2312" w:hAnsi="Times New Roman" w:cs="Times New Roman" w:hint="eastAsia"/>
          <w:sz w:val="32"/>
          <w:szCs w:val="30"/>
        </w:rPr>
        <w:t>者</w:t>
      </w:r>
      <w:r>
        <w:rPr>
          <w:rFonts w:ascii="Times New Roman" w:eastAsia="仿宋_GB2312" w:hAnsi="Times New Roman" w:cs="Times New Roman"/>
          <w:sz w:val="32"/>
          <w:szCs w:val="30"/>
        </w:rPr>
        <w:t>利益关系人</w:t>
      </w:r>
      <w:r>
        <w:rPr>
          <w:rFonts w:ascii="Times New Roman" w:eastAsia="仿宋_GB2312" w:hAnsi="Times New Roman" w:cs="Times New Roman" w:hint="eastAsia"/>
          <w:sz w:val="32"/>
          <w:szCs w:val="30"/>
        </w:rPr>
        <w:t>获取拟</w:t>
      </w:r>
      <w:r>
        <w:rPr>
          <w:rFonts w:ascii="Times New Roman" w:eastAsia="仿宋_GB2312" w:hAnsi="Times New Roman" w:cs="Times New Roman"/>
          <w:sz w:val="32"/>
          <w:szCs w:val="30"/>
        </w:rPr>
        <w:t>并购重组上市公司</w:t>
      </w:r>
      <w:r>
        <w:rPr>
          <w:rFonts w:ascii="Times New Roman" w:eastAsia="仿宋_GB2312" w:hAnsi="Times New Roman" w:cs="Times New Roman" w:hint="eastAsia"/>
          <w:sz w:val="32"/>
          <w:szCs w:val="30"/>
        </w:rPr>
        <w:t>股权</w:t>
      </w:r>
      <w:r>
        <w:rPr>
          <w:rFonts w:ascii="Times New Roman" w:eastAsia="仿宋_GB2312" w:hAnsi="Times New Roman" w:cs="Times New Roman"/>
          <w:sz w:val="32"/>
          <w:szCs w:val="30"/>
        </w:rPr>
        <w:t>或</w:t>
      </w:r>
      <w:r>
        <w:rPr>
          <w:rFonts w:ascii="Times New Roman" w:eastAsia="仿宋_GB2312" w:hAnsi="Times New Roman" w:cs="Times New Roman" w:hint="eastAsia"/>
          <w:sz w:val="32"/>
          <w:szCs w:val="30"/>
        </w:rPr>
        <w:t>者</w:t>
      </w:r>
      <w:r>
        <w:rPr>
          <w:rFonts w:ascii="Times New Roman" w:eastAsia="仿宋_GB2312" w:hAnsi="Times New Roman" w:cs="Times New Roman"/>
          <w:sz w:val="32"/>
          <w:szCs w:val="30"/>
        </w:rPr>
        <w:t>标的资产股权；</w:t>
      </w:r>
    </w:p>
    <w:p w14:paraId="4243C2F0" w14:textId="77777777" w:rsidR="008F6810" w:rsidRDefault="00490EFB">
      <w:pPr>
        <w:tabs>
          <w:tab w:val="left" w:pos="993"/>
        </w:tabs>
        <w:ind w:firstLineChars="200" w:firstLine="640"/>
        <w:rPr>
          <w:rFonts w:ascii="Times New Roman" w:eastAsia="仿宋_GB2312" w:hAnsi="Times New Roman" w:cs="Times New Roman"/>
          <w:sz w:val="32"/>
          <w:szCs w:val="30"/>
        </w:rPr>
      </w:pPr>
      <w:r>
        <w:rPr>
          <w:rFonts w:ascii="Times New Roman" w:eastAsia="仿宋_GB2312" w:hAnsi="Times New Roman" w:cs="Times New Roman"/>
          <w:sz w:val="32"/>
          <w:szCs w:val="30"/>
        </w:rPr>
        <w:t>（</w:t>
      </w:r>
      <w:r>
        <w:rPr>
          <w:rFonts w:ascii="Times New Roman" w:eastAsia="仿宋_GB2312" w:hAnsi="Times New Roman" w:cs="Times New Roman" w:hint="eastAsia"/>
          <w:sz w:val="32"/>
          <w:szCs w:val="30"/>
        </w:rPr>
        <w:t>三</w:t>
      </w:r>
      <w:r>
        <w:rPr>
          <w:rFonts w:ascii="Times New Roman" w:eastAsia="仿宋_GB2312" w:hAnsi="Times New Roman" w:cs="Times New Roman"/>
          <w:sz w:val="32"/>
          <w:szCs w:val="30"/>
        </w:rPr>
        <w:t>）</w:t>
      </w:r>
      <w:r>
        <w:rPr>
          <w:rFonts w:ascii="Times New Roman" w:eastAsia="仿宋_GB2312" w:hAnsi="Times New Roman" w:cs="Times New Roman"/>
          <w:sz w:val="32"/>
          <w:szCs w:val="30"/>
        </w:rPr>
        <w:t>以非公允价格</w:t>
      </w:r>
      <w:r>
        <w:rPr>
          <w:rFonts w:ascii="Times New Roman" w:eastAsia="仿宋_GB2312" w:hAnsi="Times New Roman" w:cs="Times New Roman" w:hint="eastAsia"/>
          <w:sz w:val="32"/>
          <w:szCs w:val="30"/>
        </w:rPr>
        <w:t>为</w:t>
      </w:r>
      <w:r>
        <w:rPr>
          <w:rFonts w:ascii="Times New Roman" w:eastAsia="仿宋_GB2312" w:hAnsi="Times New Roman" w:cs="Times New Roman"/>
          <w:sz w:val="32"/>
          <w:szCs w:val="30"/>
        </w:rPr>
        <w:t>利益关系人配售债券或</w:t>
      </w:r>
      <w:r>
        <w:rPr>
          <w:rFonts w:ascii="Times New Roman" w:eastAsia="仿宋_GB2312" w:hAnsi="Times New Roman" w:cs="Times New Roman" w:hint="eastAsia"/>
          <w:sz w:val="32"/>
          <w:szCs w:val="30"/>
        </w:rPr>
        <w:t>者</w:t>
      </w:r>
      <w:r>
        <w:rPr>
          <w:rFonts w:ascii="Times New Roman" w:eastAsia="仿宋_GB2312" w:hAnsi="Times New Roman" w:cs="Times New Roman"/>
          <w:sz w:val="32"/>
          <w:szCs w:val="30"/>
        </w:rPr>
        <w:t>约定回购债</w:t>
      </w:r>
      <w:r>
        <w:rPr>
          <w:rFonts w:ascii="Times New Roman" w:eastAsia="仿宋_GB2312" w:hAnsi="Times New Roman" w:cs="Times New Roman"/>
          <w:sz w:val="32"/>
          <w:szCs w:val="30"/>
        </w:rPr>
        <w:lastRenderedPageBreak/>
        <w:t>券；</w:t>
      </w:r>
    </w:p>
    <w:p w14:paraId="3C9A37C5" w14:textId="77777777" w:rsidR="008F6810" w:rsidRDefault="00490EFB">
      <w:pPr>
        <w:tabs>
          <w:tab w:val="left" w:pos="993"/>
        </w:tabs>
        <w:ind w:firstLineChars="200" w:firstLine="640"/>
        <w:rPr>
          <w:rFonts w:ascii="Times New Roman" w:eastAsia="仿宋_GB2312" w:hAnsi="Times New Roman" w:cs="Times New Roman"/>
          <w:sz w:val="32"/>
          <w:szCs w:val="30"/>
        </w:rPr>
      </w:pPr>
      <w:r>
        <w:rPr>
          <w:rFonts w:ascii="Times New Roman" w:eastAsia="仿宋_GB2312" w:hAnsi="Times New Roman" w:cs="Times New Roman" w:hint="eastAsia"/>
          <w:sz w:val="32"/>
          <w:szCs w:val="30"/>
        </w:rPr>
        <w:t>（四）</w:t>
      </w:r>
      <w:r>
        <w:rPr>
          <w:rFonts w:ascii="Times New Roman" w:eastAsia="仿宋_GB2312" w:hAnsi="Times New Roman" w:cs="Times New Roman"/>
          <w:sz w:val="32"/>
          <w:szCs w:val="30"/>
        </w:rPr>
        <w:t>泄露</w:t>
      </w:r>
      <w:r>
        <w:rPr>
          <w:rFonts w:ascii="Times New Roman" w:eastAsia="仿宋_GB2312" w:hAnsi="Times New Roman" w:cs="Times New Roman" w:hint="eastAsia"/>
          <w:sz w:val="32"/>
          <w:szCs w:val="30"/>
        </w:rPr>
        <w:t>证券发行</w:t>
      </w:r>
      <w:r>
        <w:rPr>
          <w:rFonts w:ascii="Times New Roman" w:eastAsia="仿宋_GB2312" w:hAnsi="Times New Roman" w:cs="Times New Roman"/>
          <w:sz w:val="32"/>
          <w:szCs w:val="30"/>
        </w:rPr>
        <w:t>询价和定价信息，操纵</w:t>
      </w:r>
      <w:r>
        <w:rPr>
          <w:rFonts w:ascii="Times New Roman" w:eastAsia="仿宋_GB2312" w:hAnsi="Times New Roman" w:cs="Times New Roman" w:hint="eastAsia"/>
          <w:sz w:val="32"/>
          <w:szCs w:val="30"/>
        </w:rPr>
        <w:t>证券</w:t>
      </w:r>
      <w:r>
        <w:rPr>
          <w:rFonts w:ascii="Times New Roman" w:eastAsia="仿宋_GB2312" w:hAnsi="Times New Roman" w:cs="Times New Roman"/>
          <w:sz w:val="32"/>
          <w:szCs w:val="30"/>
        </w:rPr>
        <w:t>发行</w:t>
      </w:r>
      <w:r>
        <w:rPr>
          <w:rFonts w:ascii="Times New Roman" w:eastAsia="仿宋_GB2312" w:hAnsi="Times New Roman" w:cs="Times New Roman" w:hint="eastAsia"/>
          <w:sz w:val="32"/>
          <w:szCs w:val="30"/>
        </w:rPr>
        <w:t>价格</w:t>
      </w:r>
      <w:r>
        <w:rPr>
          <w:rFonts w:ascii="Times New Roman" w:eastAsia="仿宋_GB2312" w:hAnsi="Times New Roman" w:cs="Times New Roman"/>
          <w:sz w:val="32"/>
          <w:szCs w:val="30"/>
        </w:rPr>
        <w:t>；</w:t>
      </w:r>
    </w:p>
    <w:p w14:paraId="035A5E75" w14:textId="77777777" w:rsidR="008F6810" w:rsidRDefault="00490EFB">
      <w:pPr>
        <w:tabs>
          <w:tab w:val="left" w:pos="993"/>
        </w:tabs>
        <w:ind w:firstLineChars="200" w:firstLine="640"/>
        <w:rPr>
          <w:rFonts w:ascii="Times New Roman" w:eastAsia="仿宋_GB2312" w:hAnsi="Times New Roman" w:cs="Times New Roman"/>
          <w:sz w:val="32"/>
          <w:szCs w:val="30"/>
        </w:rPr>
      </w:pPr>
      <w:r>
        <w:rPr>
          <w:rFonts w:ascii="Times New Roman" w:eastAsia="仿宋_GB2312" w:hAnsi="Times New Roman" w:cs="Times New Roman"/>
          <w:sz w:val="32"/>
          <w:szCs w:val="30"/>
        </w:rPr>
        <w:t>（五）</w:t>
      </w:r>
      <w:r>
        <w:rPr>
          <w:rFonts w:ascii="Times New Roman" w:eastAsia="仿宋_GB2312" w:hAnsi="Times New Roman" w:cs="Times New Roman"/>
          <w:sz w:val="32"/>
          <w:szCs w:val="30"/>
        </w:rPr>
        <w:t>直接或</w:t>
      </w:r>
      <w:r>
        <w:rPr>
          <w:rFonts w:ascii="Times New Roman" w:eastAsia="仿宋_GB2312" w:hAnsi="Times New Roman" w:cs="Times New Roman" w:hint="eastAsia"/>
          <w:sz w:val="32"/>
          <w:szCs w:val="30"/>
        </w:rPr>
        <w:t>者</w:t>
      </w:r>
      <w:r>
        <w:rPr>
          <w:rFonts w:ascii="Times New Roman" w:eastAsia="仿宋_GB2312" w:hAnsi="Times New Roman" w:cs="Times New Roman"/>
          <w:sz w:val="32"/>
          <w:szCs w:val="30"/>
        </w:rPr>
        <w:t>间接通过聘请第三方机构或</w:t>
      </w:r>
      <w:r>
        <w:rPr>
          <w:rFonts w:ascii="Times New Roman" w:eastAsia="仿宋_GB2312" w:hAnsi="Times New Roman" w:cs="Times New Roman" w:hint="eastAsia"/>
          <w:sz w:val="32"/>
          <w:szCs w:val="30"/>
        </w:rPr>
        <w:t>者</w:t>
      </w:r>
      <w:r>
        <w:rPr>
          <w:rFonts w:ascii="Times New Roman" w:eastAsia="仿宋_GB2312" w:hAnsi="Times New Roman" w:cs="Times New Roman"/>
          <w:sz w:val="32"/>
          <w:szCs w:val="30"/>
        </w:rPr>
        <w:t>个人的</w:t>
      </w:r>
      <w:r>
        <w:rPr>
          <w:rFonts w:ascii="Times New Roman" w:eastAsia="仿宋_GB2312" w:hAnsi="Times New Roman" w:cs="Times New Roman" w:hint="eastAsia"/>
          <w:sz w:val="32"/>
          <w:szCs w:val="30"/>
        </w:rPr>
        <w:t>方</w:t>
      </w:r>
      <w:r>
        <w:rPr>
          <w:rFonts w:ascii="Times New Roman" w:eastAsia="仿宋_GB2312" w:hAnsi="Times New Roman" w:cs="Times New Roman"/>
          <w:sz w:val="32"/>
          <w:szCs w:val="30"/>
        </w:rPr>
        <w:t>式输送</w:t>
      </w:r>
      <w:r>
        <w:rPr>
          <w:rFonts w:ascii="Times New Roman" w:eastAsia="仿宋_GB2312" w:hAnsi="Times New Roman" w:cs="Times New Roman" w:hint="eastAsia"/>
          <w:sz w:val="32"/>
          <w:szCs w:val="30"/>
        </w:rPr>
        <w:t>利益</w:t>
      </w:r>
      <w:r>
        <w:rPr>
          <w:rFonts w:ascii="Times New Roman" w:eastAsia="仿宋_GB2312" w:hAnsi="Times New Roman" w:cs="Times New Roman"/>
          <w:sz w:val="32"/>
          <w:szCs w:val="30"/>
        </w:rPr>
        <w:t>；</w:t>
      </w:r>
    </w:p>
    <w:p w14:paraId="3CE65278" w14:textId="77777777" w:rsidR="008F6810" w:rsidRDefault="00490EFB">
      <w:pPr>
        <w:tabs>
          <w:tab w:val="left" w:pos="993"/>
        </w:tabs>
        <w:ind w:firstLineChars="200" w:firstLine="640"/>
        <w:rPr>
          <w:rFonts w:ascii="Times New Roman" w:eastAsia="仿宋_GB2312" w:hAnsi="Times New Roman" w:cs="Times New Roman"/>
          <w:sz w:val="32"/>
          <w:szCs w:val="30"/>
        </w:rPr>
      </w:pPr>
      <w:r>
        <w:rPr>
          <w:rFonts w:ascii="Times New Roman" w:eastAsia="仿宋_GB2312" w:hAnsi="Times New Roman" w:cs="Times New Roman"/>
          <w:sz w:val="32"/>
          <w:szCs w:val="30"/>
        </w:rPr>
        <w:t>（六）</w:t>
      </w:r>
      <w:r>
        <w:rPr>
          <w:rFonts w:ascii="Times New Roman" w:eastAsia="仿宋_GB2312" w:hAnsi="Times New Roman" w:cs="Times New Roman"/>
          <w:sz w:val="32"/>
          <w:szCs w:val="30"/>
        </w:rPr>
        <w:t>以</w:t>
      </w:r>
      <w:r>
        <w:rPr>
          <w:rFonts w:ascii="Times New Roman" w:eastAsia="仿宋_GB2312" w:hAnsi="Times New Roman" w:cs="Times New Roman" w:hint="eastAsia"/>
          <w:sz w:val="32"/>
          <w:szCs w:val="30"/>
        </w:rPr>
        <w:t>与</w:t>
      </w:r>
      <w:r>
        <w:rPr>
          <w:rFonts w:ascii="Times New Roman" w:eastAsia="仿宋_GB2312" w:hAnsi="Times New Roman" w:cs="Times New Roman"/>
          <w:sz w:val="32"/>
          <w:szCs w:val="30"/>
        </w:rPr>
        <w:t>监管人员或</w:t>
      </w:r>
      <w:r>
        <w:rPr>
          <w:rFonts w:ascii="Times New Roman" w:eastAsia="仿宋_GB2312" w:hAnsi="Times New Roman" w:cs="Times New Roman" w:hint="eastAsia"/>
          <w:sz w:val="32"/>
          <w:szCs w:val="30"/>
        </w:rPr>
        <w:t>者</w:t>
      </w:r>
      <w:r>
        <w:rPr>
          <w:rFonts w:ascii="Times New Roman" w:eastAsia="仿宋_GB2312" w:hAnsi="Times New Roman" w:cs="Times New Roman"/>
          <w:sz w:val="32"/>
          <w:szCs w:val="30"/>
        </w:rPr>
        <w:t>其他</w:t>
      </w:r>
      <w:r>
        <w:rPr>
          <w:rFonts w:ascii="Times New Roman" w:eastAsia="仿宋_GB2312" w:hAnsi="Times New Roman" w:cs="Times New Roman" w:hint="eastAsia"/>
          <w:sz w:val="32"/>
          <w:szCs w:val="30"/>
        </w:rPr>
        <w:t>相关</w:t>
      </w:r>
      <w:r>
        <w:rPr>
          <w:rFonts w:ascii="Times New Roman" w:eastAsia="仿宋_GB2312" w:hAnsi="Times New Roman" w:cs="Times New Roman"/>
          <w:sz w:val="32"/>
          <w:szCs w:val="30"/>
        </w:rPr>
        <w:t>人员</w:t>
      </w:r>
      <w:r>
        <w:rPr>
          <w:rFonts w:ascii="Times New Roman" w:eastAsia="仿宋_GB2312" w:hAnsi="Times New Roman" w:cs="Times New Roman" w:hint="eastAsia"/>
          <w:sz w:val="32"/>
          <w:szCs w:val="30"/>
        </w:rPr>
        <w:t>熟悉</w:t>
      </w:r>
      <w:r>
        <w:rPr>
          <w:rFonts w:ascii="Times New Roman" w:eastAsia="仿宋_GB2312" w:hAnsi="Times New Roman" w:cs="Times New Roman"/>
          <w:sz w:val="32"/>
          <w:szCs w:val="30"/>
        </w:rPr>
        <w:t>，</w:t>
      </w:r>
      <w:r>
        <w:rPr>
          <w:rFonts w:ascii="Times New Roman" w:eastAsia="仿宋_GB2312" w:hAnsi="Times New Roman" w:cs="Times New Roman" w:hint="eastAsia"/>
          <w:sz w:val="32"/>
          <w:szCs w:val="30"/>
        </w:rPr>
        <w:t>或者以承诺价格、利率、</w:t>
      </w:r>
      <w:r>
        <w:rPr>
          <w:rFonts w:ascii="Times New Roman" w:eastAsia="仿宋_GB2312" w:hAnsi="Times New Roman" w:cs="Times New Roman"/>
          <w:sz w:val="32"/>
          <w:szCs w:val="30"/>
        </w:rPr>
        <w:t>获得批复及获得批复时间等</w:t>
      </w:r>
      <w:r>
        <w:rPr>
          <w:rFonts w:ascii="Times New Roman" w:eastAsia="仿宋_GB2312" w:hAnsi="Times New Roman" w:cs="Times New Roman" w:hint="eastAsia"/>
          <w:sz w:val="32"/>
          <w:szCs w:val="30"/>
        </w:rPr>
        <w:t>为</w:t>
      </w:r>
      <w:r>
        <w:rPr>
          <w:rFonts w:ascii="Times New Roman" w:eastAsia="仿宋_GB2312" w:hAnsi="Times New Roman" w:cs="Times New Roman"/>
          <w:sz w:val="32"/>
          <w:szCs w:val="30"/>
        </w:rPr>
        <w:t>手段招揽项目、商定服务费；</w:t>
      </w:r>
    </w:p>
    <w:p w14:paraId="6AF6A6A0" w14:textId="77777777" w:rsidR="008F6810" w:rsidRDefault="00490EFB">
      <w:pPr>
        <w:tabs>
          <w:tab w:val="left" w:pos="993"/>
        </w:tabs>
        <w:ind w:firstLineChars="200" w:firstLine="640"/>
        <w:rPr>
          <w:rFonts w:ascii="Times New Roman" w:eastAsia="仿宋_GB2312" w:hAnsi="Times New Roman" w:cs="Times New Roman"/>
          <w:sz w:val="32"/>
          <w:szCs w:val="30"/>
        </w:rPr>
      </w:pPr>
      <w:r>
        <w:rPr>
          <w:rFonts w:ascii="Times New Roman" w:eastAsia="仿宋_GB2312" w:hAnsi="Times New Roman" w:cs="Times New Roman"/>
          <w:sz w:val="32"/>
          <w:szCs w:val="30"/>
        </w:rPr>
        <w:t>（七）其他输送或</w:t>
      </w:r>
      <w:r>
        <w:rPr>
          <w:rFonts w:ascii="Times New Roman" w:eastAsia="仿宋_GB2312" w:hAnsi="Times New Roman" w:cs="Times New Roman" w:hint="eastAsia"/>
          <w:sz w:val="32"/>
          <w:szCs w:val="30"/>
        </w:rPr>
        <w:t>者</w:t>
      </w:r>
      <w:r>
        <w:rPr>
          <w:rFonts w:ascii="Times New Roman" w:eastAsia="仿宋_GB2312" w:hAnsi="Times New Roman" w:cs="Times New Roman"/>
          <w:sz w:val="32"/>
          <w:szCs w:val="30"/>
        </w:rPr>
        <w:t>谋取不正当利益的行为。</w:t>
      </w:r>
    </w:p>
    <w:p w14:paraId="13632A95" w14:textId="77777777" w:rsidR="008F6810" w:rsidRDefault="00490EFB">
      <w:pPr>
        <w:tabs>
          <w:tab w:val="left" w:pos="993"/>
        </w:tabs>
        <w:ind w:firstLineChars="200" w:firstLine="640"/>
        <w:rPr>
          <w:rFonts w:ascii="Times New Roman" w:eastAsia="仿宋_GB2312" w:hAnsi="Times New Roman" w:cs="Times New Roman"/>
          <w:sz w:val="32"/>
          <w:szCs w:val="30"/>
        </w:rPr>
      </w:pPr>
      <w:r>
        <w:rPr>
          <w:rFonts w:ascii="黑体" w:eastAsia="黑体" w:hAnsi="黑体" w:cs="黑体"/>
          <w:color w:val="333333"/>
          <w:sz w:val="32"/>
          <w:szCs w:val="32"/>
          <w:shd w:val="clear" w:color="auto" w:fill="FFFFFF"/>
        </w:rPr>
        <w:t>第十</w:t>
      </w:r>
      <w:r>
        <w:rPr>
          <w:rFonts w:ascii="黑体" w:eastAsia="黑体" w:hAnsi="黑体" w:cs="黑体" w:hint="eastAsia"/>
          <w:color w:val="333333"/>
          <w:sz w:val="32"/>
          <w:szCs w:val="32"/>
          <w:shd w:val="clear" w:color="auto" w:fill="FFFFFF"/>
        </w:rPr>
        <w:t>三</w:t>
      </w:r>
      <w:r>
        <w:rPr>
          <w:rFonts w:ascii="黑体" w:eastAsia="黑体" w:hAnsi="黑体" w:cs="黑体"/>
          <w:color w:val="333333"/>
          <w:sz w:val="32"/>
          <w:szCs w:val="32"/>
          <w:shd w:val="clear" w:color="auto" w:fill="FFFFFF"/>
        </w:rPr>
        <w:t>条</w:t>
      </w:r>
      <w:r>
        <w:rPr>
          <w:rFonts w:ascii="Times New Roman" w:eastAsia="仿宋_GB2312" w:hAnsi="Times New Roman" w:cs="Times New Roman"/>
          <w:sz w:val="32"/>
          <w:szCs w:val="30"/>
        </w:rPr>
        <w:t xml:space="preserve">  </w:t>
      </w:r>
      <w:r>
        <w:rPr>
          <w:rFonts w:ascii="Times New Roman" w:eastAsia="仿宋_GB2312" w:hAnsi="Times New Roman" w:cs="Times New Roman"/>
          <w:sz w:val="32"/>
          <w:szCs w:val="30"/>
        </w:rPr>
        <w:t>证券期货经营机构</w:t>
      </w:r>
      <w:r>
        <w:rPr>
          <w:rFonts w:ascii="Times New Roman" w:eastAsia="仿宋_GB2312" w:hAnsi="Times New Roman" w:cs="Times New Roman"/>
          <w:sz w:val="32"/>
          <w:szCs w:val="30"/>
        </w:rPr>
        <w:t>应当对</w:t>
      </w:r>
      <w:r>
        <w:rPr>
          <w:rFonts w:ascii="Times New Roman" w:eastAsia="仿宋_GB2312" w:hAnsi="Times New Roman" w:cs="Times New Roman" w:hint="eastAsia"/>
          <w:sz w:val="32"/>
          <w:szCs w:val="30"/>
        </w:rPr>
        <w:t>其股东、</w:t>
      </w:r>
      <w:r>
        <w:rPr>
          <w:rFonts w:ascii="Times New Roman" w:eastAsia="仿宋_GB2312" w:hAnsi="Times New Roman" w:cs="Times New Roman"/>
          <w:sz w:val="32"/>
          <w:szCs w:val="30"/>
        </w:rPr>
        <w:t>客户等相关方</w:t>
      </w:r>
      <w:r>
        <w:rPr>
          <w:rFonts w:ascii="Times New Roman" w:eastAsia="仿宋_GB2312" w:hAnsi="Times New Roman" w:cs="Times New Roman"/>
          <w:sz w:val="32"/>
          <w:szCs w:val="30"/>
        </w:rPr>
        <w:t>做好辅导和宣传工作，</w:t>
      </w:r>
      <w:r>
        <w:rPr>
          <w:rFonts w:ascii="Times New Roman" w:eastAsia="仿宋_GB2312" w:hAnsi="Times New Roman" w:cs="Times New Roman"/>
          <w:sz w:val="32"/>
          <w:szCs w:val="30"/>
        </w:rPr>
        <w:t>告知相关方应当</w:t>
      </w:r>
      <w:r>
        <w:rPr>
          <w:rFonts w:ascii="Times New Roman" w:eastAsia="仿宋_GB2312" w:hAnsi="Times New Roman" w:cs="Times New Roman"/>
          <w:sz w:val="32"/>
          <w:szCs w:val="30"/>
        </w:rPr>
        <w:t>遵守</w:t>
      </w:r>
      <w:r>
        <w:rPr>
          <w:rFonts w:ascii="Times New Roman" w:eastAsia="仿宋_GB2312" w:hAnsi="Times New Roman" w:cs="Times New Roman"/>
          <w:sz w:val="32"/>
          <w:szCs w:val="30"/>
        </w:rPr>
        <w:t>廉洁从业</w:t>
      </w:r>
      <w:r>
        <w:rPr>
          <w:rFonts w:ascii="Times New Roman" w:eastAsia="仿宋_GB2312" w:hAnsi="Times New Roman" w:cs="Times New Roman" w:hint="eastAsia"/>
          <w:sz w:val="32"/>
          <w:szCs w:val="30"/>
        </w:rPr>
        <w:t>规定</w:t>
      </w:r>
      <w:r>
        <w:rPr>
          <w:rFonts w:ascii="Times New Roman" w:eastAsia="仿宋_GB2312" w:hAnsi="Times New Roman" w:cs="Times New Roman"/>
          <w:sz w:val="32"/>
          <w:szCs w:val="30"/>
        </w:rPr>
        <w:t>。</w:t>
      </w:r>
    </w:p>
    <w:p w14:paraId="5E6563AE" w14:textId="77777777" w:rsidR="008F6810" w:rsidRDefault="00490EFB">
      <w:pPr>
        <w:ind w:firstLineChars="200" w:firstLine="640"/>
        <w:rPr>
          <w:rFonts w:ascii="Times New Roman" w:eastAsia="仿宋_GB2312" w:hAnsi="Times New Roman" w:cs="Times New Roman"/>
          <w:sz w:val="32"/>
          <w:szCs w:val="30"/>
        </w:rPr>
      </w:pPr>
      <w:r>
        <w:rPr>
          <w:rFonts w:ascii="黑体" w:eastAsia="黑体" w:hAnsi="黑体" w:cs="黑体"/>
          <w:color w:val="333333"/>
          <w:sz w:val="32"/>
          <w:szCs w:val="32"/>
          <w:shd w:val="clear" w:color="auto" w:fill="FFFFFF"/>
        </w:rPr>
        <w:t>第十</w:t>
      </w:r>
      <w:r>
        <w:rPr>
          <w:rFonts w:ascii="黑体" w:eastAsia="黑体" w:hAnsi="黑体" w:cs="黑体" w:hint="eastAsia"/>
          <w:color w:val="333333"/>
          <w:sz w:val="32"/>
          <w:szCs w:val="32"/>
          <w:shd w:val="clear" w:color="auto" w:fill="FFFFFF"/>
        </w:rPr>
        <w:t>四</w:t>
      </w:r>
      <w:r>
        <w:rPr>
          <w:rFonts w:ascii="黑体" w:eastAsia="黑体" w:hAnsi="黑体" w:cs="黑体"/>
          <w:color w:val="333333"/>
          <w:sz w:val="32"/>
          <w:szCs w:val="32"/>
          <w:shd w:val="clear" w:color="auto" w:fill="FFFFFF"/>
        </w:rPr>
        <w:t>条</w:t>
      </w:r>
      <w:r>
        <w:rPr>
          <w:rFonts w:ascii="Times New Roman" w:eastAsia="仿宋_GB2312" w:hAnsi="Times New Roman" w:cs="Times New Roman"/>
          <w:sz w:val="32"/>
          <w:szCs w:val="30"/>
        </w:rPr>
        <w:t xml:space="preserve"> </w:t>
      </w:r>
      <w:r>
        <w:rPr>
          <w:rFonts w:ascii="Times New Roman" w:eastAsia="仿宋_GB2312" w:hAnsi="Times New Roman" w:cs="Times New Roman"/>
          <w:sz w:val="32"/>
          <w:szCs w:val="30"/>
        </w:rPr>
        <w:t xml:space="preserve"> </w:t>
      </w:r>
      <w:r>
        <w:rPr>
          <w:rFonts w:ascii="Times New Roman" w:eastAsia="仿宋_GB2312" w:hAnsi="Times New Roman" w:cs="Times New Roman"/>
          <w:sz w:val="32"/>
          <w:szCs w:val="30"/>
        </w:rPr>
        <w:t>证券期货经营机构</w:t>
      </w:r>
      <w:r>
        <w:rPr>
          <w:rFonts w:ascii="Times New Roman" w:eastAsia="仿宋_GB2312" w:hAnsi="Times New Roman" w:cs="Times New Roman" w:hint="eastAsia"/>
          <w:sz w:val="32"/>
          <w:szCs w:val="30"/>
        </w:rPr>
        <w:t>应当</w:t>
      </w:r>
      <w:r>
        <w:rPr>
          <w:rFonts w:ascii="Times New Roman" w:eastAsia="仿宋_GB2312" w:hAnsi="Times New Roman" w:cs="Times New Roman"/>
          <w:sz w:val="32"/>
          <w:szCs w:val="30"/>
        </w:rPr>
        <w:t>定期或</w:t>
      </w:r>
      <w:r>
        <w:rPr>
          <w:rFonts w:ascii="Times New Roman" w:eastAsia="仿宋_GB2312" w:hAnsi="Times New Roman" w:cs="Times New Roman" w:hint="eastAsia"/>
          <w:sz w:val="32"/>
          <w:szCs w:val="30"/>
        </w:rPr>
        <w:t>者</w:t>
      </w:r>
      <w:r>
        <w:rPr>
          <w:rFonts w:ascii="Times New Roman" w:eastAsia="仿宋_GB2312" w:hAnsi="Times New Roman" w:cs="Times New Roman"/>
          <w:sz w:val="32"/>
          <w:szCs w:val="30"/>
        </w:rPr>
        <w:t>不定期开展廉洁从业内部检查，对发现的问题及时整改，对责任人严肃处理。</w:t>
      </w:r>
    </w:p>
    <w:p w14:paraId="72ADE3F9" w14:textId="77777777" w:rsidR="008F6810" w:rsidRDefault="00490EFB">
      <w:pPr>
        <w:ind w:firstLineChars="200" w:firstLine="640"/>
        <w:rPr>
          <w:rFonts w:ascii="Times New Roman" w:eastAsia="仿宋_GB2312" w:hAnsi="Times New Roman" w:cs="Times New Roman"/>
          <w:sz w:val="32"/>
          <w:szCs w:val="30"/>
          <w:highlight w:val="yellow"/>
        </w:rPr>
      </w:pPr>
      <w:r>
        <w:rPr>
          <w:rFonts w:ascii="Times New Roman" w:eastAsia="仿宋_GB2312" w:hAnsi="Times New Roman" w:cs="Times New Roman"/>
          <w:sz w:val="32"/>
          <w:szCs w:val="30"/>
        </w:rPr>
        <w:t>责任人为</w:t>
      </w:r>
      <w:r>
        <w:rPr>
          <w:rFonts w:ascii="Times New Roman" w:eastAsia="仿宋_GB2312" w:hAnsi="Times New Roman" w:cs="Times New Roman" w:hint="eastAsia"/>
          <w:sz w:val="32"/>
          <w:szCs w:val="30"/>
        </w:rPr>
        <w:t>中共</w:t>
      </w:r>
      <w:r>
        <w:rPr>
          <w:rFonts w:ascii="Times New Roman" w:eastAsia="仿宋_GB2312" w:hAnsi="Times New Roman" w:cs="Times New Roman"/>
          <w:sz w:val="32"/>
          <w:szCs w:val="30"/>
        </w:rPr>
        <w:t>党员的</w:t>
      </w:r>
      <w:r>
        <w:rPr>
          <w:rFonts w:ascii="Times New Roman" w:eastAsia="仿宋_GB2312" w:hAnsi="Times New Roman" w:cs="Times New Roman"/>
          <w:sz w:val="32"/>
          <w:szCs w:val="30"/>
        </w:rPr>
        <w:t>，同时按照党的纪律要求进行处理。</w:t>
      </w:r>
    </w:p>
    <w:p w14:paraId="140FB887" w14:textId="77777777" w:rsidR="008F6810" w:rsidRDefault="00490EFB">
      <w:pPr>
        <w:ind w:firstLineChars="200" w:firstLine="640"/>
        <w:rPr>
          <w:rFonts w:ascii="Times New Roman" w:eastAsia="仿宋_GB2312" w:hAnsi="Times New Roman" w:cs="Times New Roman"/>
          <w:sz w:val="32"/>
          <w:szCs w:val="30"/>
        </w:rPr>
      </w:pPr>
      <w:r>
        <w:rPr>
          <w:rFonts w:ascii="黑体" w:eastAsia="黑体" w:hAnsi="黑体" w:cs="黑体"/>
          <w:color w:val="333333"/>
          <w:sz w:val="32"/>
          <w:szCs w:val="32"/>
          <w:shd w:val="clear" w:color="auto" w:fill="FFFFFF"/>
        </w:rPr>
        <w:t>第十</w:t>
      </w:r>
      <w:r>
        <w:rPr>
          <w:rFonts w:ascii="黑体" w:eastAsia="黑体" w:hAnsi="黑体" w:cs="黑体" w:hint="eastAsia"/>
          <w:color w:val="333333"/>
          <w:sz w:val="32"/>
          <w:szCs w:val="32"/>
          <w:shd w:val="clear" w:color="auto" w:fill="FFFFFF"/>
        </w:rPr>
        <w:t>五</w:t>
      </w:r>
      <w:r>
        <w:rPr>
          <w:rFonts w:ascii="黑体" w:eastAsia="黑体" w:hAnsi="黑体" w:cs="黑体"/>
          <w:color w:val="333333"/>
          <w:sz w:val="32"/>
          <w:szCs w:val="32"/>
          <w:shd w:val="clear" w:color="auto" w:fill="FFFFFF"/>
        </w:rPr>
        <w:t>条</w:t>
      </w:r>
      <w:r>
        <w:rPr>
          <w:rFonts w:ascii="Times New Roman" w:eastAsia="仿宋_GB2312" w:hAnsi="Times New Roman" w:cs="Times New Roman"/>
          <w:sz w:val="32"/>
          <w:szCs w:val="30"/>
        </w:rPr>
        <w:t xml:space="preserve"> </w:t>
      </w:r>
      <w:r>
        <w:rPr>
          <w:rFonts w:ascii="Times New Roman" w:eastAsia="仿宋_GB2312" w:hAnsi="Times New Roman" w:cs="Times New Roman"/>
          <w:sz w:val="32"/>
          <w:szCs w:val="30"/>
        </w:rPr>
        <w:t xml:space="preserve"> </w:t>
      </w:r>
      <w:r>
        <w:rPr>
          <w:rFonts w:ascii="Times New Roman" w:eastAsia="仿宋_GB2312" w:hAnsi="Times New Roman" w:cs="Times New Roman"/>
          <w:sz w:val="32"/>
          <w:szCs w:val="30"/>
        </w:rPr>
        <w:t>证券期货经营机构应</w:t>
      </w:r>
      <w:r>
        <w:rPr>
          <w:rFonts w:ascii="Times New Roman" w:eastAsia="仿宋_GB2312" w:hAnsi="Times New Roman" w:cs="Times New Roman" w:hint="eastAsia"/>
          <w:sz w:val="32"/>
          <w:szCs w:val="30"/>
        </w:rPr>
        <w:t>当</w:t>
      </w:r>
      <w:r>
        <w:rPr>
          <w:rFonts w:ascii="Times New Roman" w:eastAsia="仿宋_GB2312" w:hAnsi="Times New Roman" w:cs="Times New Roman"/>
          <w:sz w:val="32"/>
          <w:szCs w:val="30"/>
        </w:rPr>
        <w:t>于每年</w:t>
      </w:r>
      <w:r>
        <w:rPr>
          <w:rFonts w:ascii="Times New Roman" w:eastAsia="仿宋_GB2312" w:hAnsi="Times New Roman" w:cs="Times New Roman"/>
          <w:sz w:val="32"/>
          <w:szCs w:val="30"/>
        </w:rPr>
        <w:t>4</w:t>
      </w:r>
      <w:r>
        <w:rPr>
          <w:rFonts w:ascii="Times New Roman" w:eastAsia="仿宋_GB2312" w:hAnsi="Times New Roman" w:cs="Times New Roman"/>
          <w:sz w:val="32"/>
          <w:szCs w:val="30"/>
        </w:rPr>
        <w:t>月</w:t>
      </w:r>
      <w:r>
        <w:rPr>
          <w:rFonts w:ascii="Times New Roman" w:eastAsia="仿宋_GB2312" w:hAnsi="Times New Roman" w:cs="Times New Roman"/>
          <w:sz w:val="32"/>
          <w:szCs w:val="30"/>
        </w:rPr>
        <w:t>30</w:t>
      </w:r>
      <w:r>
        <w:rPr>
          <w:rFonts w:ascii="Times New Roman" w:eastAsia="仿宋_GB2312" w:hAnsi="Times New Roman" w:cs="Times New Roman"/>
          <w:sz w:val="32"/>
          <w:szCs w:val="30"/>
        </w:rPr>
        <w:t>日前</w:t>
      </w:r>
      <w:r>
        <w:rPr>
          <w:rFonts w:ascii="Times New Roman" w:eastAsia="仿宋_GB2312" w:hAnsi="Times New Roman" w:cs="Times New Roman" w:hint="eastAsia"/>
          <w:sz w:val="32"/>
          <w:szCs w:val="30"/>
        </w:rPr>
        <w:t>，</w:t>
      </w:r>
      <w:r>
        <w:rPr>
          <w:rFonts w:ascii="Times New Roman" w:eastAsia="仿宋_GB2312" w:hAnsi="Times New Roman" w:cs="Times New Roman"/>
          <w:sz w:val="32"/>
          <w:szCs w:val="30"/>
        </w:rPr>
        <w:t>向中国证监会</w:t>
      </w:r>
      <w:r>
        <w:rPr>
          <w:rFonts w:ascii="Times New Roman" w:eastAsia="仿宋_GB2312" w:hAnsi="Times New Roman" w:cs="Times New Roman" w:hint="eastAsia"/>
          <w:sz w:val="32"/>
          <w:szCs w:val="30"/>
        </w:rPr>
        <w:t>有关</w:t>
      </w:r>
      <w:r>
        <w:rPr>
          <w:rFonts w:ascii="Times New Roman" w:eastAsia="仿宋_GB2312" w:hAnsi="Times New Roman" w:cs="Times New Roman"/>
          <w:sz w:val="32"/>
          <w:szCs w:val="30"/>
        </w:rPr>
        <w:t>派出机构报送上年度廉洁从业管理情况报告。</w:t>
      </w:r>
    </w:p>
    <w:p w14:paraId="3A26CA44" w14:textId="77777777" w:rsidR="008F6810" w:rsidRDefault="00490EFB">
      <w:pPr>
        <w:ind w:firstLineChars="200" w:firstLine="640"/>
        <w:rPr>
          <w:rFonts w:ascii="Times New Roman" w:eastAsia="仿宋_GB2312" w:hAnsi="Times New Roman" w:cs="Times New Roman"/>
          <w:sz w:val="32"/>
          <w:szCs w:val="30"/>
          <w:highlight w:val="yellow"/>
        </w:rPr>
      </w:pPr>
      <w:r>
        <w:rPr>
          <w:rFonts w:ascii="Times New Roman" w:eastAsia="仿宋_GB2312" w:hAnsi="Times New Roman" w:cs="Times New Roman" w:hint="eastAsia"/>
          <w:sz w:val="32"/>
          <w:szCs w:val="30"/>
        </w:rPr>
        <w:t>有</w:t>
      </w:r>
      <w:r>
        <w:rPr>
          <w:rFonts w:ascii="Times New Roman" w:eastAsia="仿宋_GB2312" w:hAnsi="Times New Roman" w:cs="Times New Roman"/>
          <w:sz w:val="32"/>
          <w:szCs w:val="30"/>
        </w:rPr>
        <w:t>下列情形</w:t>
      </w:r>
      <w:r>
        <w:rPr>
          <w:rFonts w:ascii="Times New Roman" w:eastAsia="仿宋_GB2312" w:hAnsi="Times New Roman" w:cs="Times New Roman" w:hint="eastAsia"/>
          <w:sz w:val="32"/>
          <w:szCs w:val="30"/>
        </w:rPr>
        <w:t>之一</w:t>
      </w:r>
      <w:r>
        <w:rPr>
          <w:rFonts w:ascii="Times New Roman" w:eastAsia="仿宋_GB2312" w:hAnsi="Times New Roman" w:cs="Times New Roman"/>
          <w:sz w:val="32"/>
          <w:szCs w:val="30"/>
        </w:rPr>
        <w:t>的，证券期货经营机构应</w:t>
      </w:r>
      <w:r>
        <w:rPr>
          <w:rFonts w:ascii="Times New Roman" w:eastAsia="仿宋_GB2312" w:hAnsi="Times New Roman" w:cs="Times New Roman" w:hint="eastAsia"/>
          <w:sz w:val="32"/>
          <w:szCs w:val="30"/>
        </w:rPr>
        <w:t>当</w:t>
      </w:r>
      <w:r>
        <w:rPr>
          <w:rFonts w:ascii="Times New Roman" w:eastAsia="仿宋_GB2312" w:hAnsi="Times New Roman" w:cs="Times New Roman"/>
          <w:sz w:val="32"/>
          <w:szCs w:val="30"/>
        </w:rPr>
        <w:t>在五个工作日内，向中国证监会</w:t>
      </w:r>
      <w:r>
        <w:rPr>
          <w:rFonts w:ascii="Times New Roman" w:eastAsia="仿宋_GB2312" w:hAnsi="Times New Roman" w:cs="Times New Roman" w:hint="eastAsia"/>
          <w:sz w:val="32"/>
          <w:szCs w:val="30"/>
        </w:rPr>
        <w:t>有关</w:t>
      </w:r>
      <w:r>
        <w:rPr>
          <w:rFonts w:ascii="Times New Roman" w:eastAsia="仿宋_GB2312" w:hAnsi="Times New Roman" w:cs="Times New Roman"/>
          <w:sz w:val="32"/>
          <w:szCs w:val="30"/>
        </w:rPr>
        <w:t>派出机构报告</w:t>
      </w:r>
      <w:r>
        <w:rPr>
          <w:rFonts w:ascii="Times New Roman" w:eastAsia="仿宋_GB2312" w:hAnsi="Times New Roman" w:cs="Times New Roman"/>
          <w:sz w:val="32"/>
          <w:szCs w:val="30"/>
        </w:rPr>
        <w:t>：</w:t>
      </w:r>
    </w:p>
    <w:p w14:paraId="7D2A6785" w14:textId="77777777" w:rsidR="008F6810" w:rsidRDefault="00490EFB">
      <w:pPr>
        <w:ind w:firstLineChars="200" w:firstLine="640"/>
        <w:rPr>
          <w:rFonts w:ascii="Times New Roman" w:eastAsia="仿宋_GB2312" w:hAnsi="Times New Roman" w:cs="Times New Roman"/>
          <w:sz w:val="32"/>
          <w:szCs w:val="30"/>
          <w:highlight w:val="yellow"/>
        </w:rPr>
      </w:pPr>
      <w:r>
        <w:rPr>
          <w:rFonts w:ascii="Times New Roman" w:eastAsia="仿宋_GB2312" w:hAnsi="Times New Roman" w:cs="Times New Roman"/>
          <w:sz w:val="32"/>
          <w:szCs w:val="30"/>
        </w:rPr>
        <w:t>（一）证券期货经营机构在内部检查中，发现存在违反本规定行为的；</w:t>
      </w:r>
    </w:p>
    <w:p w14:paraId="5ED24AD5" w14:textId="77777777" w:rsidR="008F6810" w:rsidRDefault="00490EFB">
      <w:pPr>
        <w:pStyle w:val="1"/>
        <w:tabs>
          <w:tab w:val="left" w:pos="993"/>
        </w:tabs>
        <w:ind w:firstLine="640"/>
        <w:rPr>
          <w:rFonts w:ascii="Times New Roman" w:eastAsia="仿宋_GB2312" w:hAnsi="Times New Roman" w:cs="Times New Roman"/>
          <w:sz w:val="32"/>
          <w:szCs w:val="30"/>
        </w:rPr>
      </w:pPr>
      <w:r>
        <w:rPr>
          <w:rFonts w:ascii="Times New Roman" w:eastAsia="仿宋_GB2312" w:hAnsi="Times New Roman" w:cs="Times New Roman"/>
          <w:sz w:val="32"/>
          <w:szCs w:val="30"/>
        </w:rPr>
        <w:lastRenderedPageBreak/>
        <w:t>（二）</w:t>
      </w:r>
      <w:r>
        <w:rPr>
          <w:rFonts w:ascii="Times New Roman" w:eastAsia="仿宋_GB2312" w:hAnsi="Times New Roman" w:cs="Times New Roman"/>
          <w:sz w:val="32"/>
          <w:szCs w:val="30"/>
        </w:rPr>
        <w:t>证券期货经营机构及其工作人员发现监管人员</w:t>
      </w:r>
      <w:r>
        <w:rPr>
          <w:rFonts w:ascii="Times New Roman" w:eastAsia="仿宋_GB2312" w:hAnsi="Times New Roman" w:cs="Times New Roman"/>
          <w:sz w:val="32"/>
          <w:szCs w:val="30"/>
        </w:rPr>
        <w:t>存在应当回避的情形而未进行回避</w:t>
      </w:r>
      <w:r>
        <w:rPr>
          <w:rFonts w:ascii="Times New Roman" w:eastAsia="仿宋_GB2312" w:hAnsi="Times New Roman" w:cs="Times New Roman"/>
          <w:sz w:val="32"/>
          <w:szCs w:val="30"/>
        </w:rPr>
        <w:t>、利用职务之便索取或</w:t>
      </w:r>
      <w:r>
        <w:rPr>
          <w:rFonts w:ascii="Times New Roman" w:eastAsia="仿宋_GB2312" w:hAnsi="Times New Roman" w:cs="Times New Roman" w:hint="eastAsia"/>
          <w:sz w:val="32"/>
          <w:szCs w:val="30"/>
        </w:rPr>
        <w:t>者</w:t>
      </w:r>
      <w:r>
        <w:rPr>
          <w:rFonts w:ascii="Times New Roman" w:eastAsia="仿宋_GB2312" w:hAnsi="Times New Roman" w:cs="Times New Roman"/>
          <w:sz w:val="32"/>
          <w:szCs w:val="30"/>
        </w:rPr>
        <w:t>收受不正当利益等违反</w:t>
      </w:r>
      <w:r>
        <w:rPr>
          <w:rFonts w:ascii="Times New Roman" w:eastAsia="仿宋_GB2312" w:hAnsi="Times New Roman" w:cs="Times New Roman" w:hint="eastAsia"/>
          <w:sz w:val="32"/>
          <w:szCs w:val="30"/>
        </w:rPr>
        <w:t>廉洁</w:t>
      </w:r>
      <w:r>
        <w:rPr>
          <w:rFonts w:ascii="Times New Roman" w:eastAsia="仿宋_GB2312" w:hAnsi="Times New Roman" w:cs="Times New Roman"/>
          <w:sz w:val="32"/>
          <w:szCs w:val="30"/>
        </w:rPr>
        <w:t>规定行为的；</w:t>
      </w:r>
    </w:p>
    <w:p w14:paraId="448DAE69" w14:textId="77777777" w:rsidR="008F6810" w:rsidRDefault="00490EFB">
      <w:pPr>
        <w:pStyle w:val="1"/>
        <w:tabs>
          <w:tab w:val="left" w:pos="993"/>
        </w:tabs>
        <w:ind w:firstLine="640"/>
        <w:rPr>
          <w:rFonts w:ascii="Times New Roman" w:eastAsia="仿宋_GB2312" w:hAnsi="Times New Roman" w:cs="Times New Roman"/>
          <w:sz w:val="32"/>
          <w:szCs w:val="30"/>
        </w:rPr>
      </w:pPr>
      <w:r>
        <w:rPr>
          <w:rFonts w:ascii="Times New Roman" w:eastAsia="仿宋_GB2312" w:hAnsi="Times New Roman" w:cs="Times New Roman"/>
          <w:sz w:val="32"/>
          <w:szCs w:val="30"/>
        </w:rPr>
        <w:t>（三）证券期货经营机构及其工作人员</w:t>
      </w:r>
      <w:r>
        <w:rPr>
          <w:rFonts w:ascii="Times New Roman" w:eastAsia="仿宋_GB2312" w:hAnsi="Times New Roman" w:cs="Times New Roman"/>
          <w:sz w:val="32"/>
          <w:szCs w:val="30"/>
        </w:rPr>
        <w:t>发现</w:t>
      </w:r>
      <w:r>
        <w:rPr>
          <w:rFonts w:ascii="Times New Roman" w:eastAsia="仿宋_GB2312" w:hAnsi="Times New Roman" w:cs="Times New Roman" w:hint="eastAsia"/>
          <w:sz w:val="32"/>
          <w:szCs w:val="30"/>
        </w:rPr>
        <w:t>其</w:t>
      </w:r>
      <w:r>
        <w:rPr>
          <w:rFonts w:ascii="Times New Roman" w:eastAsia="仿宋_GB2312" w:hAnsi="Times New Roman" w:cs="Times New Roman"/>
          <w:sz w:val="32"/>
          <w:szCs w:val="30"/>
        </w:rPr>
        <w:t>股东、客户等相关方</w:t>
      </w:r>
      <w:r>
        <w:rPr>
          <w:rFonts w:ascii="Times New Roman" w:eastAsia="仿宋_GB2312" w:hAnsi="Times New Roman" w:cs="Times New Roman"/>
          <w:sz w:val="32"/>
          <w:szCs w:val="30"/>
        </w:rPr>
        <w:t>以不正当手段干扰</w:t>
      </w:r>
      <w:r>
        <w:rPr>
          <w:rFonts w:ascii="Times New Roman" w:eastAsia="仿宋_GB2312" w:hAnsi="Times New Roman" w:cs="Times New Roman"/>
          <w:sz w:val="32"/>
          <w:szCs w:val="30"/>
        </w:rPr>
        <w:t>监管</w:t>
      </w:r>
      <w:r>
        <w:rPr>
          <w:rFonts w:ascii="Times New Roman" w:eastAsia="仿宋_GB2312" w:hAnsi="Times New Roman" w:cs="Times New Roman"/>
          <w:sz w:val="32"/>
          <w:szCs w:val="30"/>
        </w:rPr>
        <w:t>工作的</w:t>
      </w:r>
      <w:r>
        <w:rPr>
          <w:rFonts w:ascii="Times New Roman" w:eastAsia="仿宋_GB2312" w:hAnsi="Times New Roman" w:cs="Times New Roman" w:hint="eastAsia"/>
          <w:sz w:val="32"/>
          <w:szCs w:val="30"/>
        </w:rPr>
        <w:t>；</w:t>
      </w:r>
    </w:p>
    <w:p w14:paraId="0A68D49B" w14:textId="77777777" w:rsidR="008F6810" w:rsidRDefault="00490EFB">
      <w:pPr>
        <w:ind w:firstLineChars="200" w:firstLine="640"/>
        <w:rPr>
          <w:rFonts w:ascii="Times New Roman" w:eastAsia="仿宋_GB2312" w:hAnsi="Times New Roman" w:cs="Times New Roman"/>
          <w:sz w:val="32"/>
          <w:szCs w:val="30"/>
        </w:rPr>
      </w:pPr>
      <w:r>
        <w:rPr>
          <w:rFonts w:ascii="Times New Roman" w:eastAsia="仿宋_GB2312" w:hAnsi="Times New Roman" w:cs="Times New Roman"/>
          <w:sz w:val="32"/>
          <w:szCs w:val="30"/>
        </w:rPr>
        <w:t>（四）证券期货经营机构或</w:t>
      </w:r>
      <w:r>
        <w:rPr>
          <w:rFonts w:ascii="Times New Roman" w:eastAsia="仿宋_GB2312" w:hAnsi="Times New Roman" w:cs="Times New Roman" w:hint="eastAsia"/>
          <w:sz w:val="32"/>
          <w:szCs w:val="30"/>
        </w:rPr>
        <w:t>者</w:t>
      </w:r>
      <w:r>
        <w:rPr>
          <w:rFonts w:ascii="Times New Roman" w:eastAsia="仿宋_GB2312" w:hAnsi="Times New Roman" w:cs="Times New Roman"/>
          <w:sz w:val="32"/>
          <w:szCs w:val="30"/>
        </w:rPr>
        <w:t>其工作人员因违反廉洁</w:t>
      </w:r>
      <w:proofErr w:type="gramStart"/>
      <w:r>
        <w:rPr>
          <w:rFonts w:ascii="Times New Roman" w:eastAsia="仿宋_GB2312" w:hAnsi="Times New Roman" w:cs="Times New Roman"/>
          <w:sz w:val="32"/>
          <w:szCs w:val="30"/>
        </w:rPr>
        <w:t>从业规定</w:t>
      </w:r>
      <w:proofErr w:type="gramEnd"/>
      <w:r>
        <w:rPr>
          <w:rFonts w:ascii="Times New Roman" w:eastAsia="仿宋_GB2312" w:hAnsi="Times New Roman" w:cs="Times New Roman"/>
          <w:sz w:val="32"/>
          <w:szCs w:val="30"/>
        </w:rPr>
        <w:t>被纪检</w:t>
      </w:r>
      <w:r>
        <w:rPr>
          <w:rFonts w:ascii="Times New Roman" w:eastAsia="仿宋_GB2312" w:hAnsi="Times New Roman" w:cs="Times New Roman" w:hint="eastAsia"/>
          <w:sz w:val="32"/>
          <w:szCs w:val="30"/>
        </w:rPr>
        <w:t>监察</w:t>
      </w:r>
      <w:r>
        <w:rPr>
          <w:rFonts w:ascii="Times New Roman" w:eastAsia="仿宋_GB2312" w:hAnsi="Times New Roman" w:cs="Times New Roman"/>
          <w:sz w:val="32"/>
          <w:szCs w:val="30"/>
        </w:rPr>
        <w:t>部门、司法机关立案调查或</w:t>
      </w:r>
      <w:r>
        <w:rPr>
          <w:rFonts w:ascii="Times New Roman" w:eastAsia="仿宋_GB2312" w:hAnsi="Times New Roman" w:cs="Times New Roman" w:hint="eastAsia"/>
          <w:sz w:val="32"/>
          <w:szCs w:val="30"/>
        </w:rPr>
        <w:t>者</w:t>
      </w:r>
      <w:r>
        <w:rPr>
          <w:rFonts w:ascii="Times New Roman" w:eastAsia="仿宋_GB2312" w:hAnsi="Times New Roman" w:cs="Times New Roman"/>
          <w:sz w:val="32"/>
          <w:szCs w:val="30"/>
        </w:rPr>
        <w:t>被采取纪律处分、行政处罚、刑事处罚等措施的。</w:t>
      </w:r>
    </w:p>
    <w:p w14:paraId="72B0E558" w14:textId="77777777" w:rsidR="008F6810" w:rsidRDefault="00490EFB">
      <w:pPr>
        <w:ind w:firstLineChars="200" w:firstLine="640"/>
        <w:rPr>
          <w:rFonts w:ascii="Times New Roman" w:eastAsia="仿宋_GB2312" w:hAnsi="Times New Roman" w:cs="Times New Roman"/>
          <w:sz w:val="32"/>
          <w:szCs w:val="30"/>
        </w:rPr>
      </w:pPr>
      <w:r>
        <w:rPr>
          <w:rFonts w:ascii="Times New Roman" w:eastAsia="仿宋_GB2312" w:hAnsi="Times New Roman" w:cs="Times New Roman"/>
          <w:sz w:val="32"/>
          <w:szCs w:val="30"/>
        </w:rPr>
        <w:t>出现前款第（一）项情形的，应</w:t>
      </w:r>
      <w:r>
        <w:rPr>
          <w:rFonts w:ascii="Times New Roman" w:eastAsia="仿宋_GB2312" w:hAnsi="Times New Roman" w:cs="Times New Roman" w:hint="eastAsia"/>
          <w:sz w:val="32"/>
          <w:szCs w:val="30"/>
        </w:rPr>
        <w:t>当</w:t>
      </w:r>
      <w:r>
        <w:rPr>
          <w:rFonts w:ascii="Times New Roman" w:eastAsia="仿宋_GB2312" w:hAnsi="Times New Roman" w:cs="Times New Roman"/>
          <w:sz w:val="32"/>
          <w:szCs w:val="30"/>
        </w:rPr>
        <w:t>同时向主管纪检</w:t>
      </w:r>
      <w:r>
        <w:rPr>
          <w:rFonts w:ascii="Times New Roman" w:eastAsia="仿宋_GB2312" w:hAnsi="Times New Roman" w:cs="Times New Roman" w:hint="eastAsia"/>
          <w:sz w:val="32"/>
          <w:szCs w:val="30"/>
        </w:rPr>
        <w:t>监察</w:t>
      </w:r>
      <w:r>
        <w:rPr>
          <w:rFonts w:ascii="Times New Roman" w:eastAsia="仿宋_GB2312" w:hAnsi="Times New Roman" w:cs="Times New Roman"/>
          <w:sz w:val="32"/>
          <w:szCs w:val="30"/>
        </w:rPr>
        <w:t>部门报告，出现第（</w:t>
      </w:r>
      <w:proofErr w:type="gramStart"/>
      <w:r>
        <w:rPr>
          <w:rFonts w:ascii="Times New Roman" w:eastAsia="仿宋_GB2312" w:hAnsi="Times New Roman" w:cs="Times New Roman"/>
          <w:sz w:val="32"/>
          <w:szCs w:val="30"/>
        </w:rPr>
        <w:t>一</w:t>
      </w:r>
      <w:proofErr w:type="gramEnd"/>
      <w:r>
        <w:rPr>
          <w:rFonts w:ascii="Times New Roman" w:eastAsia="仿宋_GB2312" w:hAnsi="Times New Roman" w:cs="Times New Roman"/>
          <w:sz w:val="32"/>
          <w:szCs w:val="30"/>
        </w:rPr>
        <w:t>）（二）（三）项情形且涉嫌犯罪的，</w:t>
      </w:r>
      <w:r>
        <w:rPr>
          <w:rFonts w:ascii="Times New Roman" w:eastAsia="仿宋_GB2312" w:hAnsi="Times New Roman" w:cs="Times New Roman" w:hint="eastAsia"/>
          <w:sz w:val="32"/>
          <w:szCs w:val="30"/>
        </w:rPr>
        <w:t>相关部门</w:t>
      </w:r>
      <w:r>
        <w:rPr>
          <w:rFonts w:ascii="Times New Roman" w:eastAsia="仿宋_GB2312" w:hAnsi="Times New Roman" w:cs="Times New Roman"/>
          <w:sz w:val="32"/>
          <w:szCs w:val="30"/>
        </w:rPr>
        <w:t>应</w:t>
      </w:r>
      <w:r>
        <w:rPr>
          <w:rFonts w:ascii="Times New Roman" w:eastAsia="仿宋_GB2312" w:hAnsi="Times New Roman" w:cs="Times New Roman" w:hint="eastAsia"/>
          <w:sz w:val="32"/>
          <w:szCs w:val="30"/>
        </w:rPr>
        <w:t>当依法移送监察、</w:t>
      </w:r>
      <w:r>
        <w:rPr>
          <w:rFonts w:ascii="Times New Roman" w:eastAsia="仿宋_GB2312" w:hAnsi="Times New Roman" w:cs="Times New Roman"/>
          <w:sz w:val="32"/>
          <w:szCs w:val="30"/>
        </w:rPr>
        <w:t>司法机关。</w:t>
      </w:r>
    </w:p>
    <w:p w14:paraId="075B532A" w14:textId="77777777" w:rsidR="008F6810" w:rsidRDefault="00490EFB">
      <w:pPr>
        <w:ind w:firstLineChars="200" w:firstLine="640"/>
        <w:rPr>
          <w:rFonts w:ascii="Times New Roman" w:eastAsia="仿宋_GB2312" w:hAnsi="Times New Roman" w:cs="Times New Roman"/>
          <w:sz w:val="32"/>
          <w:szCs w:val="30"/>
        </w:rPr>
      </w:pPr>
      <w:r>
        <w:rPr>
          <w:rFonts w:ascii="黑体" w:eastAsia="黑体" w:hAnsi="黑体" w:cs="黑体"/>
          <w:color w:val="333333"/>
          <w:sz w:val="32"/>
          <w:szCs w:val="32"/>
          <w:shd w:val="clear" w:color="auto" w:fill="FFFFFF"/>
        </w:rPr>
        <w:t>第十</w:t>
      </w:r>
      <w:r>
        <w:rPr>
          <w:rFonts w:ascii="黑体" w:eastAsia="黑体" w:hAnsi="黑体" w:cs="黑体" w:hint="eastAsia"/>
          <w:color w:val="333333"/>
          <w:sz w:val="32"/>
          <w:szCs w:val="32"/>
          <w:shd w:val="clear" w:color="auto" w:fill="FFFFFF"/>
        </w:rPr>
        <w:t>六</w:t>
      </w:r>
      <w:r>
        <w:rPr>
          <w:rFonts w:ascii="黑体" w:eastAsia="黑体" w:hAnsi="黑体" w:cs="黑体"/>
          <w:color w:val="333333"/>
          <w:sz w:val="32"/>
          <w:szCs w:val="32"/>
          <w:shd w:val="clear" w:color="auto" w:fill="FFFFFF"/>
        </w:rPr>
        <w:t>条</w:t>
      </w:r>
      <w:r>
        <w:rPr>
          <w:rFonts w:ascii="Times New Roman" w:eastAsia="仿宋_GB2312" w:hAnsi="Times New Roman" w:cs="Times New Roman"/>
          <w:sz w:val="32"/>
          <w:szCs w:val="30"/>
        </w:rPr>
        <w:t xml:space="preserve">  </w:t>
      </w:r>
      <w:r>
        <w:rPr>
          <w:rFonts w:ascii="Times New Roman" w:eastAsia="仿宋_GB2312" w:hAnsi="Times New Roman" w:cs="Times New Roman"/>
          <w:sz w:val="32"/>
          <w:szCs w:val="30"/>
        </w:rPr>
        <w:t>中国证监会</w:t>
      </w:r>
      <w:r>
        <w:rPr>
          <w:rFonts w:ascii="Times New Roman" w:eastAsia="仿宋_GB2312" w:hAnsi="Times New Roman" w:cs="Times New Roman"/>
          <w:sz w:val="32"/>
          <w:szCs w:val="30"/>
        </w:rPr>
        <w:t>在</w:t>
      </w:r>
      <w:r>
        <w:rPr>
          <w:rFonts w:ascii="Times New Roman" w:eastAsia="仿宋_GB2312" w:hAnsi="Times New Roman" w:cs="Times New Roman"/>
          <w:sz w:val="32"/>
          <w:szCs w:val="30"/>
        </w:rPr>
        <w:t>对</w:t>
      </w:r>
      <w:r>
        <w:rPr>
          <w:rFonts w:ascii="Times New Roman" w:eastAsia="仿宋_GB2312" w:hAnsi="Times New Roman" w:cs="Times New Roman"/>
          <w:sz w:val="32"/>
          <w:szCs w:val="30"/>
        </w:rPr>
        <w:t>证券期货经营机构及其工作人员</w:t>
      </w:r>
      <w:r>
        <w:rPr>
          <w:rFonts w:ascii="Times New Roman" w:eastAsia="仿宋_GB2312" w:hAnsi="Times New Roman" w:cs="Times New Roman"/>
          <w:sz w:val="32"/>
          <w:szCs w:val="30"/>
        </w:rPr>
        <w:t>的现场检查中</w:t>
      </w:r>
      <w:r>
        <w:rPr>
          <w:rFonts w:ascii="Times New Roman" w:eastAsia="仿宋_GB2312" w:hAnsi="Times New Roman" w:cs="Times New Roman" w:hint="eastAsia"/>
          <w:sz w:val="32"/>
          <w:szCs w:val="30"/>
        </w:rPr>
        <w:t>，</w:t>
      </w:r>
      <w:r>
        <w:rPr>
          <w:rFonts w:ascii="Times New Roman" w:eastAsia="仿宋_GB2312" w:hAnsi="Times New Roman" w:cs="Times New Roman"/>
          <w:sz w:val="32"/>
          <w:szCs w:val="30"/>
        </w:rPr>
        <w:t>可以将</w:t>
      </w:r>
      <w:r>
        <w:rPr>
          <w:rFonts w:ascii="Times New Roman" w:eastAsia="仿宋_GB2312" w:hAnsi="Times New Roman" w:cs="Times New Roman"/>
          <w:sz w:val="32"/>
          <w:szCs w:val="30"/>
        </w:rPr>
        <w:t>廉洁从业</w:t>
      </w:r>
      <w:r>
        <w:rPr>
          <w:rFonts w:ascii="Times New Roman" w:eastAsia="仿宋_GB2312" w:hAnsi="Times New Roman" w:cs="Times New Roman" w:hint="eastAsia"/>
          <w:sz w:val="32"/>
          <w:szCs w:val="30"/>
        </w:rPr>
        <w:t>管理</w:t>
      </w:r>
      <w:r>
        <w:rPr>
          <w:rFonts w:ascii="Times New Roman" w:eastAsia="仿宋_GB2312" w:hAnsi="Times New Roman" w:cs="Times New Roman"/>
          <w:sz w:val="32"/>
          <w:szCs w:val="30"/>
        </w:rPr>
        <w:t>情况</w:t>
      </w:r>
      <w:r>
        <w:rPr>
          <w:rFonts w:ascii="Times New Roman" w:eastAsia="仿宋_GB2312" w:hAnsi="Times New Roman" w:cs="Times New Roman"/>
          <w:sz w:val="32"/>
          <w:szCs w:val="30"/>
        </w:rPr>
        <w:t>纳入</w:t>
      </w:r>
      <w:r>
        <w:rPr>
          <w:rFonts w:ascii="Times New Roman" w:eastAsia="仿宋_GB2312" w:hAnsi="Times New Roman" w:cs="Times New Roman"/>
          <w:sz w:val="32"/>
          <w:szCs w:val="30"/>
        </w:rPr>
        <w:t>检查</w:t>
      </w:r>
      <w:r>
        <w:rPr>
          <w:rFonts w:ascii="Times New Roman" w:eastAsia="仿宋_GB2312" w:hAnsi="Times New Roman" w:cs="Times New Roman"/>
          <w:sz w:val="32"/>
          <w:szCs w:val="30"/>
        </w:rPr>
        <w:t>范围</w:t>
      </w:r>
      <w:r>
        <w:rPr>
          <w:rFonts w:ascii="Times New Roman" w:eastAsia="仿宋_GB2312" w:hAnsi="Times New Roman" w:cs="Times New Roman" w:hint="eastAsia"/>
          <w:sz w:val="32"/>
          <w:szCs w:val="30"/>
        </w:rPr>
        <w:t>。</w:t>
      </w:r>
      <w:r>
        <w:rPr>
          <w:rFonts w:ascii="Times New Roman" w:eastAsia="仿宋_GB2312" w:hAnsi="Times New Roman" w:cs="Times New Roman"/>
          <w:sz w:val="32"/>
          <w:szCs w:val="30"/>
        </w:rPr>
        <w:t>证券期货经营机构及其工作人员</w:t>
      </w:r>
      <w:r>
        <w:rPr>
          <w:rFonts w:ascii="Times New Roman" w:eastAsia="仿宋_GB2312" w:hAnsi="Times New Roman" w:cs="Times New Roman"/>
          <w:sz w:val="32"/>
          <w:szCs w:val="30"/>
        </w:rPr>
        <w:t>应当</w:t>
      </w:r>
      <w:r>
        <w:rPr>
          <w:rFonts w:ascii="Times New Roman" w:eastAsia="仿宋_GB2312" w:hAnsi="Times New Roman" w:cs="Times New Roman" w:hint="eastAsia"/>
          <w:sz w:val="32"/>
          <w:szCs w:val="30"/>
        </w:rPr>
        <w:t>予以</w:t>
      </w:r>
      <w:r>
        <w:rPr>
          <w:rFonts w:ascii="Times New Roman" w:eastAsia="仿宋_GB2312" w:hAnsi="Times New Roman" w:cs="Times New Roman"/>
          <w:sz w:val="32"/>
          <w:szCs w:val="30"/>
        </w:rPr>
        <w:t>配合。</w:t>
      </w:r>
    </w:p>
    <w:p w14:paraId="55921ED7" w14:textId="77777777" w:rsidR="008F6810" w:rsidRDefault="00490EFB">
      <w:pPr>
        <w:ind w:firstLineChars="200" w:firstLine="640"/>
        <w:rPr>
          <w:rFonts w:ascii="Times New Roman" w:eastAsia="仿宋_GB2312" w:hAnsi="Times New Roman" w:cs="Times New Roman"/>
          <w:color w:val="000000"/>
          <w:sz w:val="32"/>
          <w:szCs w:val="30"/>
        </w:rPr>
      </w:pPr>
      <w:r>
        <w:rPr>
          <w:rFonts w:ascii="黑体" w:eastAsia="黑体" w:hAnsi="黑体" w:cs="黑体"/>
          <w:color w:val="333333"/>
          <w:sz w:val="32"/>
          <w:szCs w:val="32"/>
          <w:shd w:val="clear" w:color="auto" w:fill="FFFFFF"/>
        </w:rPr>
        <w:t>第十</w:t>
      </w:r>
      <w:r>
        <w:rPr>
          <w:rFonts w:ascii="黑体" w:eastAsia="黑体" w:hAnsi="黑体" w:cs="黑体" w:hint="eastAsia"/>
          <w:color w:val="333333"/>
          <w:sz w:val="32"/>
          <w:szCs w:val="32"/>
          <w:shd w:val="clear" w:color="auto" w:fill="FFFFFF"/>
        </w:rPr>
        <w:t>七</w:t>
      </w:r>
      <w:r>
        <w:rPr>
          <w:rFonts w:ascii="黑体" w:eastAsia="黑体" w:hAnsi="黑体" w:cs="黑体"/>
          <w:color w:val="333333"/>
          <w:sz w:val="32"/>
          <w:szCs w:val="32"/>
          <w:shd w:val="clear" w:color="auto" w:fill="FFFFFF"/>
        </w:rPr>
        <w:t>条</w:t>
      </w:r>
      <w:r>
        <w:rPr>
          <w:rFonts w:ascii="黑体" w:eastAsia="黑体" w:hAnsi="黑体" w:cs="黑体"/>
          <w:color w:val="333333"/>
          <w:sz w:val="32"/>
          <w:szCs w:val="32"/>
          <w:shd w:val="clear" w:color="auto" w:fill="FFFFFF"/>
        </w:rPr>
        <w:t xml:space="preserve"> </w:t>
      </w:r>
      <w:r>
        <w:rPr>
          <w:rFonts w:ascii="黑体" w:eastAsia="黑体" w:hAnsi="黑体" w:cs="黑体"/>
          <w:color w:val="333333"/>
          <w:sz w:val="32"/>
          <w:szCs w:val="32"/>
          <w:shd w:val="clear" w:color="auto" w:fill="FFFFFF"/>
        </w:rPr>
        <w:t xml:space="preserve"> </w:t>
      </w:r>
      <w:r>
        <w:rPr>
          <w:rFonts w:ascii="Times New Roman" w:eastAsia="仿宋_GB2312" w:hAnsi="Times New Roman" w:cs="Times New Roman"/>
          <w:color w:val="000000"/>
          <w:sz w:val="32"/>
          <w:szCs w:val="30"/>
        </w:rPr>
        <w:t>中国证券业协会、中国期货业协会、</w:t>
      </w:r>
      <w:r>
        <w:rPr>
          <w:rFonts w:ascii="Times New Roman" w:eastAsia="仿宋_GB2312" w:hAnsi="Times New Roman" w:cs="Times New Roman"/>
          <w:sz w:val="32"/>
          <w:szCs w:val="30"/>
        </w:rPr>
        <w:t>中国证券投资基金业协会</w:t>
      </w:r>
      <w:r>
        <w:rPr>
          <w:rFonts w:ascii="Times New Roman" w:eastAsia="仿宋_GB2312" w:hAnsi="Times New Roman" w:cs="Times New Roman" w:hint="eastAsia"/>
          <w:sz w:val="32"/>
          <w:szCs w:val="30"/>
        </w:rPr>
        <w:t>等自律组织应当</w:t>
      </w:r>
      <w:r>
        <w:rPr>
          <w:rFonts w:ascii="Times New Roman" w:eastAsia="仿宋_GB2312" w:hAnsi="Times New Roman" w:cs="Times New Roman"/>
          <w:sz w:val="32"/>
          <w:szCs w:val="30"/>
        </w:rPr>
        <w:t>制定和实施行业</w:t>
      </w:r>
      <w:r>
        <w:rPr>
          <w:rFonts w:ascii="Times New Roman" w:eastAsia="仿宋_GB2312" w:hAnsi="Times New Roman" w:cs="Times New Roman"/>
          <w:sz w:val="32"/>
          <w:szCs w:val="30"/>
        </w:rPr>
        <w:t>廉洁从业</w:t>
      </w:r>
      <w:r>
        <w:rPr>
          <w:rFonts w:ascii="Times New Roman" w:eastAsia="仿宋_GB2312" w:hAnsi="Times New Roman" w:cs="Times New Roman"/>
          <w:sz w:val="32"/>
          <w:szCs w:val="30"/>
        </w:rPr>
        <w:t>自律规则，监督、检查会员及其从业人员的执业行为，</w:t>
      </w:r>
      <w:r>
        <w:rPr>
          <w:rFonts w:ascii="Times New Roman" w:eastAsia="仿宋_GB2312" w:hAnsi="Times New Roman" w:cs="Times New Roman"/>
          <w:color w:val="000000"/>
          <w:sz w:val="32"/>
          <w:szCs w:val="30"/>
        </w:rPr>
        <w:t>对违反廉洁</w:t>
      </w:r>
      <w:proofErr w:type="gramStart"/>
      <w:r>
        <w:rPr>
          <w:rFonts w:ascii="Times New Roman" w:eastAsia="仿宋_GB2312" w:hAnsi="Times New Roman" w:cs="Times New Roman"/>
          <w:color w:val="000000"/>
          <w:sz w:val="32"/>
          <w:szCs w:val="30"/>
        </w:rPr>
        <w:t>从业规定</w:t>
      </w:r>
      <w:proofErr w:type="gramEnd"/>
      <w:r>
        <w:rPr>
          <w:rFonts w:ascii="Times New Roman" w:eastAsia="仿宋_GB2312" w:hAnsi="Times New Roman" w:cs="Times New Roman"/>
          <w:color w:val="000000"/>
          <w:sz w:val="32"/>
          <w:szCs w:val="30"/>
        </w:rPr>
        <w:t>的采取</w:t>
      </w:r>
      <w:r>
        <w:rPr>
          <w:rFonts w:ascii="Times New Roman" w:eastAsia="仿宋_GB2312" w:hAnsi="Times New Roman" w:cs="Times New Roman" w:hint="eastAsia"/>
          <w:color w:val="000000"/>
          <w:sz w:val="32"/>
          <w:szCs w:val="30"/>
        </w:rPr>
        <w:t>自律惩戒措施，并按照规定</w:t>
      </w:r>
      <w:r>
        <w:rPr>
          <w:rFonts w:ascii="Times New Roman" w:eastAsia="仿宋_GB2312" w:hAnsi="Times New Roman" w:cs="Times New Roman"/>
          <w:color w:val="000000"/>
          <w:sz w:val="32"/>
          <w:szCs w:val="30"/>
        </w:rPr>
        <w:t>记入</w:t>
      </w:r>
      <w:r>
        <w:rPr>
          <w:rFonts w:ascii="Times New Roman" w:eastAsia="仿宋_GB2312" w:hAnsi="Times New Roman" w:cs="Times New Roman" w:hint="eastAsia"/>
          <w:color w:val="000000"/>
          <w:sz w:val="32"/>
          <w:szCs w:val="30"/>
        </w:rPr>
        <w:t>证券期货市场</w:t>
      </w:r>
      <w:r>
        <w:rPr>
          <w:rFonts w:ascii="Times New Roman" w:eastAsia="仿宋_GB2312" w:hAnsi="Times New Roman" w:cs="Times New Roman"/>
          <w:color w:val="000000"/>
          <w:sz w:val="32"/>
          <w:szCs w:val="30"/>
        </w:rPr>
        <w:t>诚信</w:t>
      </w:r>
      <w:r>
        <w:rPr>
          <w:rFonts w:ascii="Times New Roman" w:eastAsia="仿宋_GB2312" w:hAnsi="Times New Roman" w:cs="Times New Roman"/>
          <w:color w:val="000000"/>
          <w:sz w:val="32"/>
          <w:szCs w:val="30"/>
        </w:rPr>
        <w:t>档案</w:t>
      </w:r>
      <w:r>
        <w:rPr>
          <w:rFonts w:ascii="Times New Roman" w:eastAsia="仿宋_GB2312" w:hAnsi="Times New Roman" w:cs="Times New Roman"/>
          <w:color w:val="000000"/>
          <w:sz w:val="32"/>
          <w:szCs w:val="30"/>
        </w:rPr>
        <w:t>。</w:t>
      </w:r>
    </w:p>
    <w:p w14:paraId="61B5FADD" w14:textId="77777777" w:rsidR="008F6810" w:rsidRDefault="00490EFB">
      <w:pPr>
        <w:autoSpaceDE w:val="0"/>
        <w:autoSpaceDN w:val="0"/>
        <w:ind w:firstLineChars="200" w:firstLine="640"/>
        <w:rPr>
          <w:rFonts w:ascii="Times New Roman" w:eastAsia="仿宋_GB2312" w:hAnsi="Times New Roman" w:cs="Times New Roman"/>
          <w:sz w:val="32"/>
          <w:szCs w:val="32"/>
        </w:rPr>
      </w:pPr>
      <w:r>
        <w:rPr>
          <w:rFonts w:ascii="黑体" w:eastAsia="黑体" w:hAnsi="黑体" w:cs="黑体"/>
          <w:color w:val="333333"/>
          <w:sz w:val="32"/>
          <w:szCs w:val="32"/>
          <w:shd w:val="clear" w:color="auto" w:fill="FFFFFF"/>
        </w:rPr>
        <w:lastRenderedPageBreak/>
        <w:t>第十</w:t>
      </w:r>
      <w:r>
        <w:rPr>
          <w:rFonts w:ascii="黑体" w:eastAsia="黑体" w:hAnsi="黑体" w:cs="黑体" w:hint="eastAsia"/>
          <w:color w:val="333333"/>
          <w:sz w:val="32"/>
          <w:szCs w:val="32"/>
          <w:shd w:val="clear" w:color="auto" w:fill="FFFFFF"/>
        </w:rPr>
        <w:t>八</w:t>
      </w:r>
      <w:r>
        <w:rPr>
          <w:rFonts w:ascii="黑体" w:eastAsia="黑体" w:hAnsi="黑体" w:cs="黑体"/>
          <w:color w:val="333333"/>
          <w:sz w:val="32"/>
          <w:szCs w:val="32"/>
          <w:shd w:val="clear" w:color="auto" w:fill="FFFFFF"/>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证券</w:t>
      </w:r>
      <w:r>
        <w:rPr>
          <w:rFonts w:ascii="Times New Roman" w:eastAsia="仿宋_GB2312" w:hAnsi="Times New Roman" w:cs="Times New Roman"/>
          <w:sz w:val="32"/>
          <w:szCs w:val="32"/>
        </w:rPr>
        <w:t>期货</w:t>
      </w:r>
      <w:r>
        <w:rPr>
          <w:rFonts w:ascii="Times New Roman" w:eastAsia="仿宋_GB2312" w:hAnsi="Times New Roman" w:cs="Times New Roman"/>
          <w:sz w:val="32"/>
          <w:szCs w:val="32"/>
        </w:rPr>
        <w:t>经营机构</w:t>
      </w:r>
      <w:r>
        <w:rPr>
          <w:rFonts w:ascii="Times New Roman" w:eastAsia="仿宋_GB2312" w:hAnsi="Times New Roman" w:cs="Times New Roman"/>
          <w:sz w:val="32"/>
          <w:szCs w:val="32"/>
        </w:rPr>
        <w:t>及其工作人员</w:t>
      </w:r>
      <w:r>
        <w:rPr>
          <w:rFonts w:ascii="Times New Roman" w:eastAsia="仿宋_GB2312" w:hAnsi="Times New Roman" w:cs="Times New Roman"/>
          <w:sz w:val="32"/>
          <w:szCs w:val="32"/>
        </w:rPr>
        <w:t>违反本规定的，中国证监会可以采取出具警示函、责令参加培训、责令定期报告、责令改正、监管谈话</w:t>
      </w:r>
      <w:r>
        <w:rPr>
          <w:rFonts w:ascii="Times New Roman" w:eastAsia="仿宋_GB2312" w:hAnsi="Times New Roman" w:cs="Times New Roman"/>
          <w:sz w:val="32"/>
          <w:szCs w:val="32"/>
        </w:rPr>
        <w:t>、</w:t>
      </w:r>
      <w:r>
        <w:rPr>
          <w:rFonts w:ascii="Times New Roman" w:eastAsia="仿宋_GB2312" w:hAnsi="Times New Roman" w:cs="Times New Roman"/>
          <w:sz w:val="32"/>
          <w:szCs w:val="32"/>
        </w:rPr>
        <w:t>认定为不适当人选</w:t>
      </w:r>
      <w:r>
        <w:rPr>
          <w:rFonts w:ascii="Times New Roman" w:eastAsia="仿宋_GB2312" w:hAnsi="Times New Roman" w:cs="Times New Roman"/>
          <w:sz w:val="32"/>
          <w:szCs w:val="32"/>
        </w:rPr>
        <w:t>、暂不受理行政许可相关文件</w:t>
      </w:r>
      <w:r>
        <w:rPr>
          <w:rFonts w:ascii="Times New Roman" w:eastAsia="仿宋_GB2312" w:hAnsi="Times New Roman" w:cs="Times New Roman"/>
          <w:sz w:val="32"/>
          <w:szCs w:val="32"/>
        </w:rPr>
        <w:t>等行政监管措施</w:t>
      </w:r>
      <w:r>
        <w:rPr>
          <w:rFonts w:ascii="Times New Roman" w:eastAsia="仿宋_GB2312" w:hAnsi="Times New Roman" w:cs="Times New Roman"/>
          <w:sz w:val="32"/>
          <w:szCs w:val="32"/>
        </w:rPr>
        <w:t>。</w:t>
      </w:r>
    </w:p>
    <w:p w14:paraId="1D65EB8B" w14:textId="77777777" w:rsidR="008F6810" w:rsidRDefault="00490EFB">
      <w:pPr>
        <w:autoSpaceDE w:val="0"/>
        <w:autoSpaceDN w:val="0"/>
        <w:ind w:firstLineChars="200" w:firstLine="640"/>
        <w:rPr>
          <w:rFonts w:ascii="Times New Roman" w:eastAsia="仿宋_GB2312" w:hAnsi="Times New Roman" w:cs="Times New Roman"/>
          <w:sz w:val="32"/>
          <w:szCs w:val="32"/>
        </w:rPr>
      </w:pPr>
      <w:r>
        <w:rPr>
          <w:rFonts w:ascii="黑体" w:eastAsia="黑体" w:hAnsi="黑体" w:cs="黑体"/>
          <w:color w:val="333333"/>
          <w:sz w:val="32"/>
          <w:szCs w:val="32"/>
          <w:shd w:val="clear" w:color="auto" w:fill="FFFFFF"/>
        </w:rPr>
        <w:t>第</w:t>
      </w:r>
      <w:r>
        <w:rPr>
          <w:rFonts w:ascii="黑体" w:eastAsia="黑体" w:hAnsi="黑体" w:cs="黑体" w:hint="eastAsia"/>
          <w:color w:val="333333"/>
          <w:sz w:val="32"/>
          <w:szCs w:val="32"/>
          <w:shd w:val="clear" w:color="auto" w:fill="FFFFFF"/>
        </w:rPr>
        <w:t>十九</w:t>
      </w:r>
      <w:r>
        <w:rPr>
          <w:rFonts w:ascii="黑体" w:eastAsia="黑体" w:hAnsi="黑体" w:cs="黑体"/>
          <w:color w:val="333333"/>
          <w:sz w:val="32"/>
          <w:szCs w:val="32"/>
          <w:shd w:val="clear" w:color="auto" w:fill="FFFFFF"/>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证券</w:t>
      </w:r>
      <w:r>
        <w:rPr>
          <w:rFonts w:ascii="Times New Roman" w:eastAsia="仿宋_GB2312" w:hAnsi="Times New Roman" w:cs="Times New Roman"/>
          <w:sz w:val="32"/>
          <w:szCs w:val="32"/>
        </w:rPr>
        <w:t>期货</w:t>
      </w:r>
      <w:r>
        <w:rPr>
          <w:rFonts w:ascii="Times New Roman" w:eastAsia="仿宋_GB2312" w:hAnsi="Times New Roman" w:cs="Times New Roman"/>
          <w:sz w:val="32"/>
          <w:szCs w:val="32"/>
        </w:rPr>
        <w:t>经营机构</w:t>
      </w:r>
      <w:r>
        <w:rPr>
          <w:rFonts w:ascii="Times New Roman" w:eastAsia="仿宋_GB2312" w:hAnsi="Times New Roman" w:cs="Times New Roman"/>
          <w:sz w:val="32"/>
          <w:szCs w:val="32"/>
        </w:rPr>
        <w:t>及其工作人员</w:t>
      </w:r>
      <w:r>
        <w:rPr>
          <w:rFonts w:ascii="Times New Roman" w:eastAsia="仿宋_GB2312" w:hAnsi="Times New Roman" w:cs="Times New Roman"/>
          <w:sz w:val="32"/>
          <w:szCs w:val="32"/>
        </w:rPr>
        <w:t>违反本规定</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并</w:t>
      </w:r>
      <w:r>
        <w:rPr>
          <w:rFonts w:ascii="Times New Roman" w:eastAsia="仿宋_GB2312" w:hAnsi="Times New Roman" w:cs="Times New Roman"/>
          <w:sz w:val="32"/>
          <w:szCs w:val="32"/>
        </w:rPr>
        <w:t>构成违反《证券法》《证券投资基金法》《证券公司监督管理条例》《期货交易管理条例》规定</w:t>
      </w:r>
      <w:r>
        <w:rPr>
          <w:rFonts w:ascii="Times New Roman" w:eastAsia="仿宋_GB2312" w:hAnsi="Times New Roman" w:cs="Times New Roman" w:hint="eastAsia"/>
          <w:sz w:val="32"/>
          <w:szCs w:val="32"/>
        </w:rPr>
        <w:t>违法</w:t>
      </w:r>
      <w:r>
        <w:rPr>
          <w:rFonts w:ascii="Times New Roman" w:eastAsia="仿宋_GB2312" w:hAnsi="Times New Roman" w:cs="Times New Roman"/>
          <w:sz w:val="32"/>
          <w:szCs w:val="32"/>
        </w:rPr>
        <w:t>情形的，中国证监会可以采取</w:t>
      </w:r>
      <w:r>
        <w:rPr>
          <w:rFonts w:ascii="Times New Roman" w:eastAsia="仿宋_GB2312" w:hAnsi="Times New Roman" w:cs="Times New Roman"/>
          <w:sz w:val="32"/>
          <w:szCs w:val="32"/>
        </w:rPr>
        <w:t>限制业务活动，限制向董事、监事、高级管理人员支付报酬、提供福利，责令更换董事、监事、高级管理人员等行政监管措施</w:t>
      </w:r>
      <w:r>
        <w:rPr>
          <w:rFonts w:ascii="Times New Roman" w:eastAsia="仿宋_GB2312" w:hAnsi="Times New Roman" w:cs="Times New Roman" w:hint="eastAsia"/>
          <w:sz w:val="32"/>
          <w:szCs w:val="32"/>
        </w:rPr>
        <w:t>，并按照相关法律法规的规定进行处罚。</w:t>
      </w:r>
    </w:p>
    <w:p w14:paraId="6A0A059E" w14:textId="77777777" w:rsidR="008F6810" w:rsidRDefault="00490EFB">
      <w:pPr>
        <w:autoSpaceDE w:val="0"/>
        <w:autoSpaceDN w:val="0"/>
        <w:ind w:firstLineChars="200" w:firstLine="640"/>
        <w:rPr>
          <w:rFonts w:ascii="Times New Roman" w:eastAsia="仿宋_GB2312" w:hAnsi="Times New Roman" w:cs="Times New Roman"/>
          <w:sz w:val="32"/>
          <w:szCs w:val="30"/>
        </w:rPr>
      </w:pPr>
      <w:r>
        <w:rPr>
          <w:rFonts w:ascii="黑体" w:eastAsia="黑体" w:hAnsi="黑体" w:cs="黑体"/>
          <w:color w:val="333333"/>
          <w:sz w:val="32"/>
          <w:szCs w:val="32"/>
          <w:shd w:val="clear" w:color="auto" w:fill="FFFFFF"/>
        </w:rPr>
        <w:t>第二十条</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0"/>
        </w:rPr>
        <w:t>证券期货经营机构及其工作人员</w:t>
      </w:r>
      <w:r>
        <w:rPr>
          <w:rFonts w:ascii="Times New Roman" w:eastAsia="仿宋_GB2312" w:hAnsi="Times New Roman" w:cs="Times New Roman"/>
          <w:sz w:val="32"/>
          <w:szCs w:val="30"/>
        </w:rPr>
        <w:t>违反本规定</w:t>
      </w:r>
      <w:r>
        <w:rPr>
          <w:rFonts w:ascii="Times New Roman" w:eastAsia="仿宋_GB2312" w:hAnsi="Times New Roman" w:cs="Times New Roman" w:hint="eastAsia"/>
          <w:sz w:val="32"/>
          <w:szCs w:val="30"/>
        </w:rPr>
        <w:t>第九条、</w:t>
      </w:r>
      <w:r>
        <w:rPr>
          <w:rFonts w:ascii="Times New Roman" w:eastAsia="仿宋_GB2312" w:hAnsi="Times New Roman" w:cs="Times New Roman"/>
          <w:sz w:val="32"/>
          <w:szCs w:val="30"/>
        </w:rPr>
        <w:t>第十条、第十一条、第十二条、第十三条、第十四条、第十五条规定，</w:t>
      </w:r>
      <w:r>
        <w:rPr>
          <w:rFonts w:ascii="Times New Roman" w:eastAsia="仿宋_GB2312" w:hAnsi="Times New Roman" w:cs="Times New Roman" w:hint="eastAsia"/>
          <w:sz w:val="32"/>
          <w:szCs w:val="32"/>
        </w:rPr>
        <w:t>按照相关法律法规的规定进行处罚，相关法律法规没有规定的</w:t>
      </w:r>
      <w:r>
        <w:rPr>
          <w:rFonts w:ascii="Times New Roman" w:eastAsia="仿宋_GB2312" w:hAnsi="Times New Roman" w:cs="Times New Roman" w:hint="eastAsia"/>
          <w:sz w:val="32"/>
          <w:szCs w:val="30"/>
        </w:rPr>
        <w:t>，</w:t>
      </w:r>
      <w:r>
        <w:rPr>
          <w:rFonts w:ascii="Times New Roman" w:eastAsia="仿宋_GB2312" w:hAnsi="Times New Roman" w:cs="Times New Roman"/>
          <w:sz w:val="32"/>
          <w:szCs w:val="30"/>
        </w:rPr>
        <w:t>处以警告、</w:t>
      </w:r>
      <w:r>
        <w:rPr>
          <w:rFonts w:ascii="Times New Roman" w:eastAsia="仿宋_GB2312" w:hAnsi="Times New Roman" w:cs="Times New Roman"/>
          <w:sz w:val="32"/>
          <w:szCs w:val="30"/>
        </w:rPr>
        <w:t>3</w:t>
      </w:r>
      <w:r>
        <w:rPr>
          <w:rFonts w:ascii="Times New Roman" w:eastAsia="仿宋_GB2312" w:hAnsi="Times New Roman" w:cs="Times New Roman"/>
          <w:sz w:val="32"/>
          <w:szCs w:val="30"/>
        </w:rPr>
        <w:t>万元以下罚款。</w:t>
      </w:r>
    </w:p>
    <w:p w14:paraId="1D865B3D" w14:textId="77777777" w:rsidR="008F6810" w:rsidRDefault="00490EFB">
      <w:pPr>
        <w:autoSpaceDE w:val="0"/>
        <w:autoSpaceDN w:val="0"/>
        <w:ind w:firstLineChars="200" w:firstLine="640"/>
        <w:rPr>
          <w:rFonts w:ascii="Times New Roman" w:eastAsia="仿宋_GB2312" w:hAnsi="Times New Roman" w:cs="Times New Roman"/>
          <w:sz w:val="32"/>
          <w:szCs w:val="32"/>
        </w:rPr>
      </w:pPr>
      <w:r>
        <w:rPr>
          <w:rFonts w:ascii="黑体" w:eastAsia="黑体" w:hAnsi="黑体" w:cs="黑体"/>
          <w:color w:val="333333"/>
          <w:sz w:val="32"/>
          <w:szCs w:val="32"/>
          <w:shd w:val="clear" w:color="auto" w:fill="FFFFFF"/>
        </w:rPr>
        <w:t>第二十</w:t>
      </w:r>
      <w:r>
        <w:rPr>
          <w:rFonts w:ascii="黑体" w:eastAsia="黑体" w:hAnsi="黑体" w:cs="黑体" w:hint="eastAsia"/>
          <w:color w:val="333333"/>
          <w:sz w:val="32"/>
          <w:szCs w:val="32"/>
          <w:shd w:val="clear" w:color="auto" w:fill="FFFFFF"/>
        </w:rPr>
        <w:t>一</w:t>
      </w:r>
      <w:r>
        <w:rPr>
          <w:rFonts w:ascii="黑体" w:eastAsia="黑体" w:hAnsi="黑体" w:cs="黑体"/>
          <w:color w:val="333333"/>
          <w:sz w:val="32"/>
          <w:szCs w:val="32"/>
          <w:shd w:val="clear" w:color="auto" w:fill="FFFFFF"/>
        </w:rPr>
        <w:t>条</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证券期货经营机构及其工作人员违反本规定，公司</w:t>
      </w:r>
      <w:r>
        <w:rPr>
          <w:rFonts w:ascii="Times New Roman" w:eastAsia="仿宋_GB2312" w:hAnsi="Times New Roman" w:cs="Times New Roman"/>
          <w:sz w:val="32"/>
          <w:szCs w:val="32"/>
        </w:rPr>
        <w:t>董事、监事、高级管理人员和其他人员</w:t>
      </w:r>
      <w:r>
        <w:rPr>
          <w:rFonts w:ascii="Times New Roman" w:eastAsia="仿宋_GB2312" w:hAnsi="Times New Roman" w:cs="Times New Roman"/>
          <w:sz w:val="32"/>
          <w:szCs w:val="32"/>
        </w:rPr>
        <w:t>负有管理责任</w:t>
      </w:r>
      <w:r>
        <w:rPr>
          <w:rFonts w:ascii="Times New Roman" w:eastAsia="仿宋_GB2312" w:hAnsi="Times New Roman" w:cs="Times New Roman"/>
          <w:sz w:val="32"/>
          <w:szCs w:val="32"/>
        </w:rPr>
        <w:t>的，</w:t>
      </w:r>
      <w:r>
        <w:rPr>
          <w:rFonts w:ascii="Times New Roman" w:eastAsia="仿宋_GB2312" w:hAnsi="Times New Roman" w:cs="Times New Roman"/>
          <w:sz w:val="32"/>
          <w:szCs w:val="32"/>
        </w:rPr>
        <w:t>中国证监会</w:t>
      </w:r>
      <w:r>
        <w:rPr>
          <w:rFonts w:ascii="Times New Roman" w:eastAsia="仿宋_GB2312" w:hAnsi="Times New Roman" w:cs="Times New Roman"/>
          <w:sz w:val="32"/>
          <w:szCs w:val="32"/>
        </w:rPr>
        <w:t>可以</w:t>
      </w:r>
      <w:r>
        <w:rPr>
          <w:rFonts w:ascii="Times New Roman" w:eastAsia="仿宋_GB2312" w:hAnsi="Times New Roman" w:cs="Times New Roman"/>
          <w:sz w:val="32"/>
          <w:szCs w:val="32"/>
        </w:rPr>
        <w:t>对其</w:t>
      </w:r>
      <w:r>
        <w:rPr>
          <w:rFonts w:ascii="Times New Roman" w:eastAsia="仿宋_GB2312" w:hAnsi="Times New Roman" w:cs="Times New Roman"/>
          <w:sz w:val="32"/>
          <w:szCs w:val="32"/>
        </w:rPr>
        <w:t>采取</w:t>
      </w:r>
      <w:r>
        <w:rPr>
          <w:rFonts w:ascii="Times New Roman" w:eastAsia="仿宋_GB2312" w:hAnsi="Times New Roman" w:cs="Times New Roman"/>
          <w:sz w:val="32"/>
          <w:szCs w:val="32"/>
        </w:rPr>
        <w:t>第十</w:t>
      </w:r>
      <w:r>
        <w:rPr>
          <w:rFonts w:ascii="Times New Roman" w:eastAsia="仿宋_GB2312" w:hAnsi="Times New Roman" w:cs="Times New Roman" w:hint="eastAsia"/>
          <w:sz w:val="32"/>
          <w:szCs w:val="32"/>
        </w:rPr>
        <w:t>八</w:t>
      </w:r>
      <w:r>
        <w:rPr>
          <w:rFonts w:ascii="Times New Roman" w:eastAsia="仿宋_GB2312" w:hAnsi="Times New Roman" w:cs="Times New Roman"/>
          <w:sz w:val="32"/>
          <w:szCs w:val="32"/>
        </w:rPr>
        <w:t>条和第二十条规定的行政监管措施</w:t>
      </w:r>
      <w:r>
        <w:rPr>
          <w:rFonts w:ascii="Times New Roman" w:eastAsia="仿宋_GB2312" w:hAnsi="Times New Roman" w:cs="Times New Roman" w:hint="eastAsia"/>
          <w:sz w:val="32"/>
          <w:szCs w:val="32"/>
        </w:rPr>
        <w:t>或者</w:t>
      </w:r>
      <w:r>
        <w:rPr>
          <w:rFonts w:ascii="Times New Roman" w:eastAsia="仿宋_GB2312" w:hAnsi="Times New Roman" w:cs="Times New Roman"/>
          <w:sz w:val="32"/>
          <w:szCs w:val="32"/>
        </w:rPr>
        <w:t>行政</w:t>
      </w:r>
      <w:r>
        <w:rPr>
          <w:rFonts w:ascii="Times New Roman" w:eastAsia="仿宋_GB2312" w:hAnsi="Times New Roman" w:cs="Times New Roman"/>
          <w:sz w:val="32"/>
          <w:szCs w:val="32"/>
        </w:rPr>
        <w:t>处罚</w:t>
      </w:r>
      <w:r>
        <w:rPr>
          <w:rFonts w:ascii="Times New Roman" w:eastAsia="仿宋_GB2312" w:hAnsi="Times New Roman" w:cs="Times New Roman"/>
          <w:sz w:val="32"/>
          <w:szCs w:val="32"/>
        </w:rPr>
        <w:t>。</w:t>
      </w:r>
    </w:p>
    <w:p w14:paraId="4666E8A9" w14:textId="77777777" w:rsidR="008F6810" w:rsidRDefault="00490EFB">
      <w:pPr>
        <w:autoSpaceDE w:val="0"/>
        <w:autoSpaceDN w:val="0"/>
        <w:ind w:firstLineChars="200" w:firstLine="640"/>
        <w:rPr>
          <w:rFonts w:ascii="Times New Roman" w:eastAsia="仿宋_GB2312" w:hAnsi="Times New Roman" w:cs="Times New Roman"/>
          <w:sz w:val="32"/>
          <w:szCs w:val="30"/>
        </w:rPr>
      </w:pPr>
      <w:r>
        <w:rPr>
          <w:rFonts w:ascii="黑体" w:eastAsia="黑体" w:hAnsi="黑体" w:cs="黑体"/>
          <w:color w:val="333333"/>
          <w:sz w:val="32"/>
          <w:szCs w:val="32"/>
          <w:shd w:val="clear" w:color="auto" w:fill="FFFFFF"/>
        </w:rPr>
        <w:t>第二十</w:t>
      </w:r>
      <w:r>
        <w:rPr>
          <w:rFonts w:ascii="黑体" w:eastAsia="黑体" w:hAnsi="黑体" w:cs="黑体" w:hint="eastAsia"/>
          <w:color w:val="333333"/>
          <w:sz w:val="32"/>
          <w:szCs w:val="32"/>
          <w:shd w:val="clear" w:color="auto" w:fill="FFFFFF"/>
        </w:rPr>
        <w:t>二</w:t>
      </w:r>
      <w:r>
        <w:rPr>
          <w:rFonts w:ascii="黑体" w:eastAsia="黑体" w:hAnsi="黑体" w:cs="黑体"/>
          <w:color w:val="333333"/>
          <w:sz w:val="32"/>
          <w:szCs w:val="32"/>
          <w:shd w:val="clear" w:color="auto" w:fill="FFFFFF"/>
        </w:rPr>
        <w:t>条</w:t>
      </w:r>
      <w:r>
        <w:rPr>
          <w:rFonts w:ascii="Times New Roman" w:eastAsia="仿宋_GB2312" w:hAnsi="Times New Roman" w:cs="Times New Roman"/>
          <w:sz w:val="32"/>
          <w:szCs w:val="30"/>
        </w:rPr>
        <w:t xml:space="preserve"> </w:t>
      </w:r>
      <w:r>
        <w:rPr>
          <w:rFonts w:ascii="Times New Roman" w:eastAsia="仿宋_GB2312" w:hAnsi="Times New Roman" w:cs="Times New Roman" w:hint="eastAsia"/>
          <w:sz w:val="32"/>
          <w:szCs w:val="30"/>
        </w:rPr>
        <w:t xml:space="preserve"> </w:t>
      </w:r>
      <w:r>
        <w:rPr>
          <w:rFonts w:ascii="Times New Roman" w:eastAsia="仿宋_GB2312" w:hAnsi="Times New Roman" w:cs="Times New Roman"/>
          <w:sz w:val="32"/>
          <w:szCs w:val="30"/>
        </w:rPr>
        <w:t>证券期货经营机构工作人员违反相关法律法</w:t>
      </w:r>
      <w:r>
        <w:rPr>
          <w:rFonts w:ascii="Times New Roman" w:eastAsia="仿宋_GB2312" w:hAnsi="Times New Roman" w:cs="Times New Roman"/>
          <w:sz w:val="32"/>
          <w:szCs w:val="30"/>
        </w:rPr>
        <w:lastRenderedPageBreak/>
        <w:t>规和本规定，情节严重的，中国证监会可以依法对其采取市场禁入的措施。</w:t>
      </w:r>
    </w:p>
    <w:p w14:paraId="74F86964" w14:textId="77777777" w:rsidR="008F6810" w:rsidRDefault="00490EFB">
      <w:pPr>
        <w:autoSpaceDE w:val="0"/>
        <w:autoSpaceDN w:val="0"/>
        <w:ind w:firstLineChars="200" w:firstLine="640"/>
        <w:rPr>
          <w:rFonts w:ascii="Times New Roman" w:eastAsia="仿宋_GB2312" w:hAnsi="Times New Roman" w:cs="Times New Roman"/>
          <w:sz w:val="32"/>
          <w:szCs w:val="30"/>
        </w:rPr>
      </w:pPr>
      <w:r>
        <w:rPr>
          <w:rFonts w:ascii="Times New Roman" w:eastAsia="仿宋_GB2312" w:hAnsi="Times New Roman" w:cs="Times New Roman"/>
          <w:sz w:val="32"/>
          <w:szCs w:val="30"/>
        </w:rPr>
        <w:t>证券</w:t>
      </w:r>
      <w:r>
        <w:rPr>
          <w:rFonts w:ascii="Times New Roman" w:eastAsia="仿宋_GB2312" w:hAnsi="Times New Roman" w:cs="Times New Roman"/>
          <w:sz w:val="32"/>
          <w:szCs w:val="30"/>
        </w:rPr>
        <w:t>期货经营机构</w:t>
      </w:r>
      <w:r>
        <w:rPr>
          <w:rFonts w:ascii="Times New Roman" w:eastAsia="仿宋_GB2312" w:hAnsi="Times New Roman" w:cs="Times New Roman"/>
          <w:sz w:val="32"/>
          <w:szCs w:val="30"/>
        </w:rPr>
        <w:t>工作人员在</w:t>
      </w:r>
      <w:r>
        <w:rPr>
          <w:rFonts w:ascii="Times New Roman" w:eastAsia="仿宋_GB2312" w:hAnsi="Times New Roman" w:cs="Times New Roman" w:hint="eastAsia"/>
          <w:sz w:val="32"/>
          <w:szCs w:val="30"/>
        </w:rPr>
        <w:t>开展证券期货业务及相关活动</w:t>
      </w:r>
      <w:r>
        <w:rPr>
          <w:rFonts w:ascii="Times New Roman" w:eastAsia="仿宋_GB2312" w:hAnsi="Times New Roman" w:cs="Times New Roman"/>
          <w:sz w:val="32"/>
          <w:szCs w:val="30"/>
        </w:rPr>
        <w:t>中向</w:t>
      </w:r>
      <w:r>
        <w:rPr>
          <w:rFonts w:ascii="Times New Roman" w:eastAsia="仿宋_GB2312" w:hAnsi="Times New Roman" w:cs="Times New Roman" w:hint="eastAsia"/>
          <w:sz w:val="32"/>
          <w:szCs w:val="30"/>
        </w:rPr>
        <w:t>公职人员及其利益关系人</w:t>
      </w:r>
      <w:r>
        <w:rPr>
          <w:rFonts w:ascii="Times New Roman" w:eastAsia="仿宋_GB2312" w:hAnsi="Times New Roman" w:cs="Times New Roman"/>
          <w:sz w:val="32"/>
          <w:szCs w:val="30"/>
        </w:rPr>
        <w:t>输送</w:t>
      </w:r>
      <w:r>
        <w:rPr>
          <w:rFonts w:ascii="Times New Roman" w:eastAsia="仿宋_GB2312" w:hAnsi="Times New Roman" w:cs="Times New Roman" w:hint="eastAsia"/>
          <w:sz w:val="32"/>
          <w:szCs w:val="30"/>
        </w:rPr>
        <w:t>不正当</w:t>
      </w:r>
      <w:r>
        <w:rPr>
          <w:rFonts w:ascii="Times New Roman" w:eastAsia="仿宋_GB2312" w:hAnsi="Times New Roman" w:cs="Times New Roman"/>
          <w:sz w:val="32"/>
          <w:szCs w:val="30"/>
        </w:rPr>
        <w:t>利益</w:t>
      </w:r>
      <w:r>
        <w:rPr>
          <w:rFonts w:ascii="Times New Roman" w:eastAsia="仿宋_GB2312" w:hAnsi="Times New Roman" w:cs="Times New Roman"/>
          <w:sz w:val="32"/>
          <w:szCs w:val="30"/>
        </w:rPr>
        <w:t>，或</w:t>
      </w:r>
      <w:r>
        <w:rPr>
          <w:rFonts w:ascii="Times New Roman" w:eastAsia="仿宋_GB2312" w:hAnsi="Times New Roman" w:cs="Times New Roman" w:hint="eastAsia"/>
          <w:sz w:val="32"/>
          <w:szCs w:val="30"/>
        </w:rPr>
        <w:t>者</w:t>
      </w:r>
      <w:r>
        <w:rPr>
          <w:rFonts w:ascii="Times New Roman" w:eastAsia="仿宋_GB2312" w:hAnsi="Times New Roman" w:cs="Times New Roman"/>
          <w:sz w:val="32"/>
          <w:szCs w:val="30"/>
        </w:rPr>
        <w:t>唆使、协助</w:t>
      </w:r>
      <w:r>
        <w:rPr>
          <w:rFonts w:ascii="Times New Roman" w:eastAsia="仿宋_GB2312" w:hAnsi="Times New Roman" w:cs="Times New Roman"/>
          <w:sz w:val="32"/>
          <w:szCs w:val="30"/>
        </w:rPr>
        <w:t>他人</w:t>
      </w:r>
      <w:r>
        <w:rPr>
          <w:rFonts w:ascii="Times New Roman" w:eastAsia="仿宋_GB2312" w:hAnsi="Times New Roman" w:cs="Times New Roman"/>
          <w:sz w:val="32"/>
          <w:szCs w:val="30"/>
        </w:rPr>
        <w:t>向</w:t>
      </w:r>
      <w:r>
        <w:rPr>
          <w:rFonts w:ascii="Times New Roman" w:eastAsia="仿宋_GB2312" w:hAnsi="Times New Roman" w:cs="Times New Roman" w:hint="eastAsia"/>
          <w:sz w:val="32"/>
          <w:szCs w:val="30"/>
        </w:rPr>
        <w:t>公职人员及其利益关系人</w:t>
      </w:r>
      <w:r>
        <w:rPr>
          <w:rFonts w:ascii="Times New Roman" w:eastAsia="仿宋_GB2312" w:hAnsi="Times New Roman" w:cs="Times New Roman"/>
          <w:sz w:val="32"/>
          <w:szCs w:val="30"/>
        </w:rPr>
        <w:t>输送</w:t>
      </w:r>
      <w:r>
        <w:rPr>
          <w:rFonts w:ascii="Times New Roman" w:eastAsia="仿宋_GB2312" w:hAnsi="Times New Roman" w:cs="Times New Roman" w:hint="eastAsia"/>
          <w:sz w:val="32"/>
          <w:szCs w:val="30"/>
        </w:rPr>
        <w:t>不正当</w:t>
      </w:r>
      <w:r>
        <w:rPr>
          <w:rFonts w:ascii="Times New Roman" w:eastAsia="仿宋_GB2312" w:hAnsi="Times New Roman" w:cs="Times New Roman"/>
          <w:sz w:val="32"/>
          <w:szCs w:val="30"/>
        </w:rPr>
        <w:t>利益，</w:t>
      </w:r>
      <w:r>
        <w:rPr>
          <w:rFonts w:ascii="Times New Roman" w:eastAsia="仿宋_GB2312" w:hAnsi="Times New Roman" w:cs="Times New Roman"/>
          <w:sz w:val="32"/>
          <w:szCs w:val="30"/>
        </w:rPr>
        <w:t>情节特别严重的，中国证监会可以依法</w:t>
      </w:r>
      <w:r>
        <w:rPr>
          <w:rFonts w:ascii="Times New Roman" w:eastAsia="仿宋_GB2312" w:hAnsi="Times New Roman" w:cs="Times New Roman"/>
          <w:sz w:val="32"/>
          <w:szCs w:val="30"/>
        </w:rPr>
        <w:t>对</w:t>
      </w:r>
      <w:r>
        <w:rPr>
          <w:rFonts w:ascii="Times New Roman" w:eastAsia="仿宋_GB2312" w:hAnsi="Times New Roman" w:cs="Times New Roman"/>
          <w:sz w:val="32"/>
          <w:szCs w:val="30"/>
        </w:rPr>
        <w:t>其</w:t>
      </w:r>
      <w:r>
        <w:rPr>
          <w:rFonts w:ascii="Times New Roman" w:eastAsia="仿宋_GB2312" w:hAnsi="Times New Roman" w:cs="Times New Roman"/>
          <w:sz w:val="32"/>
          <w:szCs w:val="30"/>
        </w:rPr>
        <w:t>采取终身市场禁入的</w:t>
      </w:r>
      <w:r>
        <w:rPr>
          <w:rFonts w:ascii="Times New Roman" w:eastAsia="仿宋_GB2312" w:hAnsi="Times New Roman" w:cs="Times New Roman"/>
          <w:sz w:val="32"/>
          <w:szCs w:val="30"/>
        </w:rPr>
        <w:t>措施。</w:t>
      </w:r>
    </w:p>
    <w:p w14:paraId="78F024E6" w14:textId="77777777" w:rsidR="008F6810" w:rsidRDefault="00490EFB">
      <w:pPr>
        <w:ind w:firstLineChars="200" w:firstLine="640"/>
        <w:rPr>
          <w:rFonts w:ascii="Times New Roman" w:eastAsia="仿宋_GB2312" w:hAnsi="Times New Roman" w:cs="Times New Roman"/>
          <w:sz w:val="32"/>
          <w:szCs w:val="30"/>
        </w:rPr>
      </w:pPr>
      <w:r>
        <w:rPr>
          <w:rFonts w:ascii="黑体" w:eastAsia="黑体" w:hAnsi="黑体" w:cs="黑体"/>
          <w:color w:val="333333"/>
          <w:sz w:val="32"/>
          <w:szCs w:val="32"/>
          <w:shd w:val="clear" w:color="auto" w:fill="FFFFFF"/>
        </w:rPr>
        <w:t>第二十</w:t>
      </w:r>
      <w:r>
        <w:rPr>
          <w:rFonts w:ascii="黑体" w:eastAsia="黑体" w:hAnsi="黑体" w:cs="黑体" w:hint="eastAsia"/>
          <w:color w:val="333333"/>
          <w:sz w:val="32"/>
          <w:szCs w:val="32"/>
          <w:shd w:val="clear" w:color="auto" w:fill="FFFFFF"/>
        </w:rPr>
        <w:t>三</w:t>
      </w:r>
      <w:r>
        <w:rPr>
          <w:rFonts w:ascii="黑体" w:eastAsia="黑体" w:hAnsi="黑体" w:cs="黑体"/>
          <w:color w:val="333333"/>
          <w:sz w:val="32"/>
          <w:szCs w:val="32"/>
          <w:shd w:val="clear" w:color="auto" w:fill="FFFFFF"/>
        </w:rPr>
        <w:t>条</w:t>
      </w:r>
      <w:r>
        <w:rPr>
          <w:rFonts w:ascii="Times New Roman" w:eastAsia="仿宋_GB2312" w:hAnsi="Times New Roman" w:cs="Times New Roman"/>
          <w:sz w:val="32"/>
          <w:szCs w:val="30"/>
        </w:rPr>
        <w:t xml:space="preserve">  </w:t>
      </w:r>
      <w:r>
        <w:rPr>
          <w:rFonts w:ascii="Times New Roman" w:eastAsia="仿宋_GB2312" w:hAnsi="Times New Roman" w:cs="Times New Roman"/>
          <w:sz w:val="32"/>
          <w:szCs w:val="30"/>
        </w:rPr>
        <w:t>证券期货经营机构及其工作人员违反本</w:t>
      </w:r>
      <w:r>
        <w:rPr>
          <w:rFonts w:ascii="Times New Roman" w:eastAsia="仿宋_GB2312" w:hAnsi="Times New Roman" w:cs="Times New Roman"/>
          <w:sz w:val="32"/>
          <w:szCs w:val="30"/>
        </w:rPr>
        <w:t>规定</w:t>
      </w:r>
      <w:r>
        <w:rPr>
          <w:rFonts w:ascii="Times New Roman" w:eastAsia="仿宋_GB2312" w:hAnsi="Times New Roman" w:cs="Times New Roman"/>
          <w:sz w:val="32"/>
          <w:szCs w:val="30"/>
        </w:rPr>
        <w:t>，</w:t>
      </w:r>
      <w:r>
        <w:rPr>
          <w:rFonts w:ascii="Times New Roman" w:eastAsia="仿宋_GB2312" w:hAnsi="Times New Roman" w:cs="Times New Roman" w:hint="eastAsia"/>
          <w:sz w:val="32"/>
          <w:szCs w:val="30"/>
        </w:rPr>
        <w:t>有</w:t>
      </w:r>
      <w:r>
        <w:rPr>
          <w:rFonts w:ascii="Times New Roman" w:eastAsia="仿宋_GB2312" w:hAnsi="Times New Roman" w:cs="Times New Roman"/>
          <w:sz w:val="32"/>
          <w:szCs w:val="30"/>
        </w:rPr>
        <w:t>下列情形</w:t>
      </w:r>
      <w:r>
        <w:rPr>
          <w:rFonts w:ascii="Times New Roman" w:eastAsia="仿宋_GB2312" w:hAnsi="Times New Roman" w:cs="Times New Roman" w:hint="eastAsia"/>
          <w:sz w:val="32"/>
          <w:szCs w:val="30"/>
        </w:rPr>
        <w:t>之一</w:t>
      </w:r>
      <w:r>
        <w:rPr>
          <w:rFonts w:ascii="Times New Roman" w:eastAsia="仿宋_GB2312" w:hAnsi="Times New Roman" w:cs="Times New Roman"/>
          <w:sz w:val="32"/>
          <w:szCs w:val="30"/>
        </w:rPr>
        <w:t>的，</w:t>
      </w:r>
      <w:r>
        <w:rPr>
          <w:rFonts w:ascii="Times New Roman" w:eastAsia="仿宋_GB2312" w:hAnsi="Times New Roman" w:cs="Times New Roman"/>
          <w:sz w:val="32"/>
          <w:szCs w:val="30"/>
        </w:rPr>
        <w:t>中国证监会应当</w:t>
      </w:r>
      <w:r>
        <w:rPr>
          <w:rFonts w:ascii="Times New Roman" w:eastAsia="仿宋_GB2312" w:hAnsi="Times New Roman" w:cs="Times New Roman"/>
          <w:sz w:val="32"/>
          <w:szCs w:val="30"/>
        </w:rPr>
        <w:t>从重</w:t>
      </w:r>
      <w:r>
        <w:rPr>
          <w:rFonts w:ascii="Times New Roman" w:eastAsia="仿宋_GB2312" w:hAnsi="Times New Roman" w:cs="Times New Roman" w:hint="eastAsia"/>
          <w:sz w:val="32"/>
          <w:szCs w:val="30"/>
        </w:rPr>
        <w:t>处理</w:t>
      </w:r>
      <w:r>
        <w:rPr>
          <w:rFonts w:ascii="Times New Roman" w:eastAsia="仿宋_GB2312" w:hAnsi="Times New Roman" w:cs="Times New Roman"/>
          <w:sz w:val="32"/>
          <w:szCs w:val="30"/>
        </w:rPr>
        <w:t>：</w:t>
      </w:r>
    </w:p>
    <w:p w14:paraId="2FC48A42" w14:textId="77777777" w:rsidR="008F6810" w:rsidRDefault="00490EFB">
      <w:pPr>
        <w:ind w:firstLineChars="200" w:firstLine="640"/>
        <w:rPr>
          <w:rFonts w:ascii="Times New Roman" w:eastAsia="仿宋_GB2312" w:hAnsi="Times New Roman" w:cs="Times New Roman"/>
          <w:sz w:val="32"/>
          <w:szCs w:val="30"/>
        </w:rPr>
      </w:pPr>
      <w:r>
        <w:rPr>
          <w:rFonts w:ascii="Times New Roman" w:eastAsia="仿宋_GB2312" w:hAnsi="Times New Roman" w:cs="Times New Roman"/>
          <w:sz w:val="32"/>
          <w:szCs w:val="30"/>
        </w:rPr>
        <w:t>（一）直接、间接或</w:t>
      </w:r>
      <w:r>
        <w:rPr>
          <w:rFonts w:ascii="Times New Roman" w:eastAsia="仿宋_GB2312" w:hAnsi="Times New Roman" w:cs="Times New Roman" w:hint="eastAsia"/>
          <w:sz w:val="32"/>
          <w:szCs w:val="30"/>
        </w:rPr>
        <w:t>者</w:t>
      </w:r>
      <w:r>
        <w:rPr>
          <w:rFonts w:ascii="Times New Roman" w:eastAsia="仿宋_GB2312" w:hAnsi="Times New Roman" w:cs="Times New Roman"/>
          <w:sz w:val="32"/>
          <w:szCs w:val="30"/>
        </w:rPr>
        <w:t>唆使、</w:t>
      </w:r>
      <w:r>
        <w:rPr>
          <w:rFonts w:ascii="Times New Roman" w:eastAsia="仿宋_GB2312" w:hAnsi="Times New Roman" w:cs="Times New Roman"/>
          <w:sz w:val="32"/>
          <w:szCs w:val="30"/>
        </w:rPr>
        <w:t>协助他人向监管人员输送利益；</w:t>
      </w:r>
    </w:p>
    <w:p w14:paraId="21F8E5D0" w14:textId="77777777" w:rsidR="008F6810" w:rsidRDefault="00490EFB">
      <w:pPr>
        <w:ind w:firstLineChars="200" w:firstLine="640"/>
        <w:rPr>
          <w:rFonts w:ascii="Times New Roman" w:eastAsia="仿宋_GB2312" w:hAnsi="Times New Roman" w:cs="Times New Roman"/>
          <w:sz w:val="32"/>
          <w:szCs w:val="30"/>
        </w:rPr>
      </w:pPr>
      <w:r>
        <w:rPr>
          <w:rFonts w:ascii="Times New Roman" w:eastAsia="仿宋_GB2312" w:hAnsi="Times New Roman" w:cs="Times New Roman"/>
          <w:sz w:val="32"/>
          <w:szCs w:val="30"/>
        </w:rPr>
        <w:t>（二）</w:t>
      </w:r>
      <w:r>
        <w:rPr>
          <w:rFonts w:ascii="Times New Roman" w:eastAsia="仿宋_GB2312" w:hAnsi="Times New Roman" w:cs="Times New Roman"/>
          <w:sz w:val="32"/>
          <w:szCs w:val="30"/>
        </w:rPr>
        <w:t>连续或</w:t>
      </w:r>
      <w:r>
        <w:rPr>
          <w:rFonts w:ascii="Times New Roman" w:eastAsia="仿宋_GB2312" w:hAnsi="Times New Roman" w:cs="Times New Roman" w:hint="eastAsia"/>
          <w:sz w:val="32"/>
          <w:szCs w:val="30"/>
        </w:rPr>
        <w:t>者</w:t>
      </w:r>
      <w:r>
        <w:rPr>
          <w:rFonts w:ascii="Times New Roman" w:eastAsia="仿宋_GB2312" w:hAnsi="Times New Roman" w:cs="Times New Roman"/>
          <w:sz w:val="32"/>
          <w:szCs w:val="30"/>
        </w:rPr>
        <w:t>多次违反</w:t>
      </w:r>
      <w:r>
        <w:rPr>
          <w:rFonts w:ascii="Times New Roman" w:eastAsia="仿宋_GB2312" w:hAnsi="Times New Roman" w:cs="Times New Roman"/>
          <w:sz w:val="32"/>
          <w:szCs w:val="30"/>
        </w:rPr>
        <w:t>本规定</w:t>
      </w:r>
      <w:r>
        <w:rPr>
          <w:rFonts w:ascii="Times New Roman" w:eastAsia="仿宋_GB2312" w:hAnsi="Times New Roman" w:cs="Times New Roman"/>
          <w:sz w:val="32"/>
          <w:szCs w:val="30"/>
        </w:rPr>
        <w:t>；</w:t>
      </w:r>
    </w:p>
    <w:p w14:paraId="64951C40" w14:textId="77777777" w:rsidR="008F6810" w:rsidRDefault="00490EFB">
      <w:pPr>
        <w:ind w:firstLineChars="200" w:firstLine="640"/>
        <w:rPr>
          <w:rFonts w:ascii="Times New Roman" w:eastAsia="仿宋_GB2312" w:hAnsi="Times New Roman" w:cs="Times New Roman"/>
          <w:sz w:val="32"/>
          <w:szCs w:val="30"/>
        </w:rPr>
      </w:pPr>
      <w:r>
        <w:rPr>
          <w:rFonts w:ascii="Times New Roman" w:eastAsia="仿宋_GB2312" w:hAnsi="Times New Roman" w:cs="Times New Roman"/>
          <w:sz w:val="32"/>
          <w:szCs w:val="30"/>
        </w:rPr>
        <w:t>（三）</w:t>
      </w:r>
      <w:r>
        <w:rPr>
          <w:rFonts w:ascii="Times New Roman" w:eastAsia="仿宋_GB2312" w:hAnsi="Times New Roman" w:cs="Times New Roman"/>
          <w:sz w:val="32"/>
          <w:szCs w:val="30"/>
        </w:rPr>
        <w:t>涉及金额较大或</w:t>
      </w:r>
      <w:r>
        <w:rPr>
          <w:rFonts w:ascii="Times New Roman" w:eastAsia="仿宋_GB2312" w:hAnsi="Times New Roman" w:cs="Times New Roman" w:hint="eastAsia"/>
          <w:sz w:val="32"/>
          <w:szCs w:val="30"/>
        </w:rPr>
        <w:t>者</w:t>
      </w:r>
      <w:r>
        <w:rPr>
          <w:rFonts w:ascii="Times New Roman" w:eastAsia="仿宋_GB2312" w:hAnsi="Times New Roman" w:cs="Times New Roman"/>
          <w:sz w:val="32"/>
          <w:szCs w:val="30"/>
        </w:rPr>
        <w:t>涉及人员较多；</w:t>
      </w:r>
    </w:p>
    <w:p w14:paraId="4769AC39" w14:textId="77777777" w:rsidR="008F6810" w:rsidRDefault="00490EFB">
      <w:pPr>
        <w:ind w:firstLineChars="200" w:firstLine="640"/>
        <w:rPr>
          <w:rFonts w:ascii="Times New Roman" w:eastAsia="仿宋_GB2312" w:hAnsi="Times New Roman" w:cs="Times New Roman"/>
          <w:sz w:val="32"/>
          <w:szCs w:val="30"/>
        </w:rPr>
      </w:pPr>
      <w:r>
        <w:rPr>
          <w:rFonts w:ascii="Times New Roman" w:eastAsia="仿宋_GB2312" w:hAnsi="Times New Roman" w:cs="Times New Roman"/>
          <w:sz w:val="32"/>
          <w:szCs w:val="30"/>
        </w:rPr>
        <w:t>（四）</w:t>
      </w:r>
      <w:r>
        <w:rPr>
          <w:rFonts w:ascii="Times New Roman" w:eastAsia="仿宋_GB2312" w:hAnsi="Times New Roman" w:cs="Times New Roman"/>
          <w:sz w:val="32"/>
          <w:szCs w:val="30"/>
        </w:rPr>
        <w:t>产生恶劣社会影响；</w:t>
      </w:r>
    </w:p>
    <w:p w14:paraId="3C00F2E7" w14:textId="77777777" w:rsidR="008F6810" w:rsidRDefault="00490EFB">
      <w:pPr>
        <w:ind w:firstLineChars="200" w:firstLine="640"/>
        <w:rPr>
          <w:rFonts w:ascii="Times New Roman" w:eastAsia="仿宋_GB2312" w:hAnsi="Times New Roman" w:cs="Times New Roman"/>
          <w:sz w:val="32"/>
          <w:szCs w:val="30"/>
        </w:rPr>
      </w:pPr>
      <w:r>
        <w:rPr>
          <w:rFonts w:ascii="Times New Roman" w:eastAsia="仿宋_GB2312" w:hAnsi="Times New Roman" w:cs="Times New Roman"/>
          <w:sz w:val="32"/>
          <w:szCs w:val="30"/>
        </w:rPr>
        <w:t>（五）</w:t>
      </w:r>
      <w:r>
        <w:rPr>
          <w:rFonts w:ascii="Times New Roman" w:eastAsia="仿宋_GB2312" w:hAnsi="Times New Roman" w:cs="Times New Roman" w:hint="eastAsia"/>
          <w:sz w:val="32"/>
          <w:szCs w:val="30"/>
        </w:rPr>
        <w:t>曾为公职人员特别是监管人员，以及曾</w:t>
      </w:r>
      <w:proofErr w:type="gramStart"/>
      <w:r>
        <w:rPr>
          <w:rFonts w:ascii="Times New Roman" w:eastAsia="仿宋_GB2312" w:hAnsi="Times New Roman" w:cs="Times New Roman" w:hint="eastAsia"/>
          <w:sz w:val="32"/>
          <w:szCs w:val="30"/>
        </w:rPr>
        <w:t>任证券</w:t>
      </w:r>
      <w:proofErr w:type="gramEnd"/>
      <w:r>
        <w:rPr>
          <w:rFonts w:ascii="Times New Roman" w:eastAsia="仿宋_GB2312" w:hAnsi="Times New Roman" w:cs="Times New Roman" w:hint="eastAsia"/>
          <w:sz w:val="32"/>
          <w:szCs w:val="30"/>
        </w:rPr>
        <w:t>期货经营机构</w:t>
      </w:r>
      <w:r>
        <w:rPr>
          <w:rFonts w:ascii="Times New Roman" w:eastAsia="仿宋_GB2312" w:hAnsi="Times New Roman" w:cs="Times New Roman"/>
          <w:sz w:val="32"/>
          <w:szCs w:val="30"/>
        </w:rPr>
        <w:t>合</w:t>
      </w:r>
      <w:proofErr w:type="gramStart"/>
      <w:r>
        <w:rPr>
          <w:rFonts w:ascii="Times New Roman" w:eastAsia="仿宋_GB2312" w:hAnsi="Times New Roman" w:cs="Times New Roman"/>
          <w:sz w:val="32"/>
          <w:szCs w:val="30"/>
        </w:rPr>
        <w:t>规风控</w:t>
      </w:r>
      <w:r>
        <w:rPr>
          <w:rFonts w:ascii="Times New Roman" w:eastAsia="仿宋_GB2312" w:hAnsi="Times New Roman" w:cs="Times New Roman" w:hint="eastAsia"/>
          <w:sz w:val="32"/>
          <w:szCs w:val="30"/>
        </w:rPr>
        <w:t>职务</w:t>
      </w:r>
      <w:proofErr w:type="gramEnd"/>
      <w:r>
        <w:rPr>
          <w:rFonts w:ascii="Times New Roman" w:eastAsia="仿宋_GB2312" w:hAnsi="Times New Roman" w:cs="Times New Roman"/>
          <w:sz w:val="32"/>
          <w:szCs w:val="30"/>
        </w:rPr>
        <w:t>的人员</w:t>
      </w:r>
      <w:r>
        <w:rPr>
          <w:rFonts w:ascii="Times New Roman" w:eastAsia="仿宋_GB2312" w:hAnsi="Times New Roman" w:cs="Times New Roman"/>
          <w:sz w:val="32"/>
          <w:szCs w:val="30"/>
        </w:rPr>
        <w:t>违反</w:t>
      </w:r>
      <w:r>
        <w:rPr>
          <w:rFonts w:ascii="Times New Roman" w:eastAsia="仿宋_GB2312" w:hAnsi="Times New Roman" w:cs="Times New Roman"/>
          <w:sz w:val="32"/>
          <w:szCs w:val="30"/>
        </w:rPr>
        <w:t>本规定</w:t>
      </w:r>
      <w:r>
        <w:rPr>
          <w:rFonts w:ascii="Times New Roman" w:eastAsia="仿宋_GB2312" w:hAnsi="Times New Roman" w:cs="Times New Roman"/>
          <w:sz w:val="32"/>
          <w:szCs w:val="30"/>
        </w:rPr>
        <w:t>；</w:t>
      </w:r>
    </w:p>
    <w:p w14:paraId="0B736CDA" w14:textId="77777777" w:rsidR="008F6810" w:rsidRDefault="00490EFB">
      <w:pPr>
        <w:ind w:firstLineChars="200" w:firstLine="640"/>
        <w:rPr>
          <w:rFonts w:ascii="Times New Roman" w:eastAsia="仿宋_GB2312" w:hAnsi="Times New Roman" w:cs="Times New Roman"/>
          <w:sz w:val="32"/>
          <w:szCs w:val="30"/>
        </w:rPr>
      </w:pPr>
      <w:r>
        <w:rPr>
          <w:rFonts w:ascii="Times New Roman" w:eastAsia="仿宋_GB2312" w:hAnsi="Times New Roman" w:cs="Times New Roman"/>
          <w:sz w:val="32"/>
          <w:szCs w:val="30"/>
        </w:rPr>
        <w:t>（六）</w:t>
      </w:r>
      <w:r>
        <w:rPr>
          <w:rFonts w:ascii="Times New Roman" w:eastAsia="仿宋_GB2312" w:hAnsi="Times New Roman" w:cs="Times New Roman"/>
          <w:sz w:val="32"/>
          <w:szCs w:val="30"/>
        </w:rPr>
        <w:t>中国证监会</w:t>
      </w:r>
      <w:r>
        <w:rPr>
          <w:rFonts w:ascii="Times New Roman" w:eastAsia="仿宋_GB2312" w:hAnsi="Times New Roman" w:cs="Times New Roman"/>
          <w:sz w:val="32"/>
          <w:szCs w:val="30"/>
        </w:rPr>
        <w:t>认定</w:t>
      </w:r>
      <w:r>
        <w:rPr>
          <w:rFonts w:ascii="Times New Roman" w:eastAsia="仿宋_GB2312" w:hAnsi="Times New Roman" w:cs="Times New Roman"/>
          <w:sz w:val="32"/>
          <w:szCs w:val="30"/>
        </w:rPr>
        <w:t>应当从重</w:t>
      </w:r>
      <w:r>
        <w:rPr>
          <w:rFonts w:ascii="Times New Roman" w:eastAsia="仿宋_GB2312" w:hAnsi="Times New Roman" w:cs="Times New Roman" w:hint="eastAsia"/>
          <w:sz w:val="32"/>
          <w:szCs w:val="30"/>
        </w:rPr>
        <w:t>处理</w:t>
      </w:r>
      <w:r>
        <w:rPr>
          <w:rFonts w:ascii="Times New Roman" w:eastAsia="仿宋_GB2312" w:hAnsi="Times New Roman" w:cs="Times New Roman"/>
          <w:sz w:val="32"/>
          <w:szCs w:val="30"/>
        </w:rPr>
        <w:t>的其他情形。</w:t>
      </w:r>
    </w:p>
    <w:p w14:paraId="66238E02" w14:textId="77777777" w:rsidR="008F6810" w:rsidRDefault="00490EFB">
      <w:pPr>
        <w:ind w:firstLineChars="200" w:firstLine="640"/>
        <w:rPr>
          <w:rFonts w:ascii="Times New Roman" w:eastAsia="仿宋_GB2312" w:hAnsi="Times New Roman" w:cs="Times New Roman"/>
          <w:sz w:val="32"/>
          <w:szCs w:val="30"/>
        </w:rPr>
      </w:pPr>
      <w:r>
        <w:rPr>
          <w:rFonts w:ascii="黑体" w:eastAsia="黑体" w:hAnsi="黑体" w:cs="黑体"/>
          <w:color w:val="333333"/>
          <w:sz w:val="32"/>
          <w:szCs w:val="32"/>
          <w:shd w:val="clear" w:color="auto" w:fill="FFFFFF"/>
        </w:rPr>
        <w:t>第二十</w:t>
      </w:r>
      <w:r>
        <w:rPr>
          <w:rFonts w:ascii="黑体" w:eastAsia="黑体" w:hAnsi="黑体" w:cs="黑体" w:hint="eastAsia"/>
          <w:color w:val="333333"/>
          <w:sz w:val="32"/>
          <w:szCs w:val="32"/>
          <w:shd w:val="clear" w:color="auto" w:fill="FFFFFF"/>
        </w:rPr>
        <w:t>四</w:t>
      </w:r>
      <w:r>
        <w:rPr>
          <w:rFonts w:ascii="黑体" w:eastAsia="黑体" w:hAnsi="黑体" w:cs="黑体"/>
          <w:color w:val="333333"/>
          <w:sz w:val="32"/>
          <w:szCs w:val="32"/>
          <w:shd w:val="clear" w:color="auto" w:fill="FFFFFF"/>
        </w:rPr>
        <w:t>条</w:t>
      </w:r>
      <w:r>
        <w:rPr>
          <w:rFonts w:ascii="Times New Roman" w:eastAsia="仿宋_GB2312" w:hAnsi="Times New Roman" w:cs="Times New Roman"/>
          <w:sz w:val="32"/>
          <w:szCs w:val="30"/>
        </w:rPr>
        <w:t xml:space="preserve"> </w:t>
      </w:r>
      <w:r>
        <w:rPr>
          <w:rFonts w:ascii="Times New Roman" w:eastAsia="仿宋_GB2312" w:hAnsi="Times New Roman" w:cs="Times New Roman"/>
          <w:sz w:val="32"/>
          <w:szCs w:val="30"/>
        </w:rPr>
        <w:t xml:space="preserve"> </w:t>
      </w:r>
      <w:r>
        <w:rPr>
          <w:rFonts w:ascii="Times New Roman" w:eastAsia="仿宋_GB2312" w:hAnsi="Times New Roman" w:cs="Times New Roman"/>
          <w:sz w:val="32"/>
          <w:szCs w:val="30"/>
        </w:rPr>
        <w:t>证券期货经营机构通过有效的</w:t>
      </w:r>
      <w:r>
        <w:rPr>
          <w:rFonts w:ascii="Times New Roman" w:eastAsia="仿宋_GB2312" w:hAnsi="Times New Roman" w:cs="Times New Roman" w:hint="eastAsia"/>
          <w:sz w:val="32"/>
          <w:szCs w:val="30"/>
        </w:rPr>
        <w:t>廉洁从业风险</w:t>
      </w:r>
      <w:r>
        <w:rPr>
          <w:rFonts w:ascii="Times New Roman" w:eastAsia="仿宋_GB2312" w:hAnsi="Times New Roman" w:cs="Times New Roman"/>
          <w:sz w:val="32"/>
          <w:szCs w:val="30"/>
        </w:rPr>
        <w:t>管理</w:t>
      </w:r>
      <w:r>
        <w:rPr>
          <w:rFonts w:ascii="Times New Roman" w:eastAsia="仿宋_GB2312" w:hAnsi="Times New Roman" w:cs="Times New Roman"/>
          <w:sz w:val="32"/>
          <w:szCs w:val="30"/>
        </w:rPr>
        <w:t>，主动发现违反本规定的行为</w:t>
      </w:r>
      <w:r>
        <w:rPr>
          <w:rFonts w:ascii="Times New Roman" w:eastAsia="仿宋_GB2312" w:hAnsi="Times New Roman" w:cs="Times New Roman"/>
          <w:sz w:val="32"/>
          <w:szCs w:val="30"/>
        </w:rPr>
        <w:t>，</w:t>
      </w:r>
      <w:r>
        <w:rPr>
          <w:rFonts w:ascii="Times New Roman" w:eastAsia="仿宋_GB2312" w:hAnsi="Times New Roman" w:cs="Times New Roman" w:hint="eastAsia"/>
          <w:sz w:val="32"/>
          <w:szCs w:val="30"/>
        </w:rPr>
        <w:t>并</w:t>
      </w:r>
      <w:r>
        <w:rPr>
          <w:rFonts w:ascii="Times New Roman" w:eastAsia="仿宋_GB2312" w:hAnsi="Times New Roman" w:cs="Times New Roman"/>
          <w:sz w:val="32"/>
          <w:szCs w:val="30"/>
        </w:rPr>
        <w:t>积极</w:t>
      </w:r>
      <w:r>
        <w:rPr>
          <w:rFonts w:ascii="Times New Roman" w:eastAsia="仿宋_GB2312" w:hAnsi="Times New Roman" w:cs="Times New Roman"/>
          <w:sz w:val="32"/>
          <w:szCs w:val="30"/>
        </w:rPr>
        <w:t>有效整改</w:t>
      </w:r>
      <w:r>
        <w:rPr>
          <w:rFonts w:ascii="Times New Roman" w:eastAsia="仿宋_GB2312" w:hAnsi="Times New Roman" w:cs="Times New Roman"/>
          <w:sz w:val="32"/>
          <w:szCs w:val="30"/>
        </w:rPr>
        <w:t>，落实责任追究，完善内部控制制度和业务流程</w:t>
      </w:r>
      <w:r>
        <w:rPr>
          <w:rFonts w:ascii="Times New Roman" w:eastAsia="仿宋_GB2312" w:hAnsi="Times New Roman" w:cs="Times New Roman" w:hint="eastAsia"/>
          <w:sz w:val="32"/>
          <w:szCs w:val="30"/>
        </w:rPr>
        <w:t>，</w:t>
      </w:r>
      <w:r>
        <w:rPr>
          <w:rFonts w:ascii="Times New Roman" w:eastAsia="仿宋_GB2312" w:hAnsi="Times New Roman" w:cs="Times New Roman"/>
          <w:sz w:val="32"/>
          <w:szCs w:val="30"/>
        </w:rPr>
        <w:t>及时向</w:t>
      </w:r>
      <w:r>
        <w:rPr>
          <w:rFonts w:ascii="Times New Roman" w:eastAsia="仿宋_GB2312" w:hAnsi="Times New Roman" w:cs="Times New Roman" w:hint="eastAsia"/>
          <w:sz w:val="32"/>
          <w:szCs w:val="30"/>
        </w:rPr>
        <w:t>中国</w:t>
      </w:r>
      <w:r>
        <w:rPr>
          <w:rFonts w:ascii="Times New Roman" w:eastAsia="仿宋_GB2312" w:hAnsi="Times New Roman" w:cs="Times New Roman"/>
          <w:sz w:val="32"/>
          <w:szCs w:val="30"/>
        </w:rPr>
        <w:t>证监会</w:t>
      </w:r>
      <w:r>
        <w:rPr>
          <w:rFonts w:ascii="Times New Roman" w:eastAsia="仿宋_GB2312" w:hAnsi="Times New Roman" w:cs="Times New Roman"/>
          <w:sz w:val="32"/>
          <w:szCs w:val="30"/>
        </w:rPr>
        <w:t>报告的，依法免于追究责任或</w:t>
      </w:r>
      <w:r>
        <w:rPr>
          <w:rFonts w:ascii="Times New Roman" w:eastAsia="仿宋_GB2312" w:hAnsi="Times New Roman" w:cs="Times New Roman" w:hint="eastAsia"/>
          <w:sz w:val="32"/>
          <w:szCs w:val="30"/>
        </w:rPr>
        <w:t>者</w:t>
      </w:r>
      <w:r>
        <w:rPr>
          <w:rFonts w:ascii="Times New Roman" w:eastAsia="仿宋_GB2312" w:hAnsi="Times New Roman" w:cs="Times New Roman"/>
          <w:sz w:val="32"/>
          <w:szCs w:val="30"/>
        </w:rPr>
        <w:t>从轻、减轻处理</w:t>
      </w:r>
      <w:r>
        <w:rPr>
          <w:rFonts w:ascii="Times New Roman" w:eastAsia="仿宋_GB2312" w:hAnsi="Times New Roman" w:cs="Times New Roman"/>
          <w:sz w:val="32"/>
          <w:szCs w:val="30"/>
        </w:rPr>
        <w:t>。</w:t>
      </w:r>
    </w:p>
    <w:p w14:paraId="7D0BC002" w14:textId="77777777" w:rsidR="008F6810" w:rsidRDefault="00490EFB">
      <w:pPr>
        <w:ind w:firstLineChars="200" w:firstLine="640"/>
        <w:rPr>
          <w:rFonts w:ascii="Times New Roman" w:eastAsia="仿宋_GB2312" w:hAnsi="Times New Roman" w:cs="Times New Roman"/>
          <w:sz w:val="32"/>
          <w:szCs w:val="30"/>
        </w:rPr>
      </w:pPr>
      <w:r>
        <w:rPr>
          <w:rFonts w:ascii="Times New Roman" w:eastAsia="仿宋_GB2312" w:hAnsi="Times New Roman" w:cs="Times New Roman"/>
          <w:sz w:val="32"/>
          <w:szCs w:val="30"/>
        </w:rPr>
        <w:lastRenderedPageBreak/>
        <w:t>证券期货经营机构工作人员</w:t>
      </w:r>
      <w:r>
        <w:rPr>
          <w:rFonts w:ascii="Times New Roman" w:eastAsia="仿宋_GB2312" w:hAnsi="Times New Roman" w:cs="Times New Roman"/>
          <w:sz w:val="32"/>
          <w:szCs w:val="30"/>
        </w:rPr>
        <w:t>违反本规定，事后及时向</w:t>
      </w:r>
      <w:r>
        <w:rPr>
          <w:rFonts w:ascii="Times New Roman" w:eastAsia="仿宋_GB2312" w:hAnsi="Times New Roman" w:cs="Times New Roman" w:hint="eastAsia"/>
          <w:sz w:val="32"/>
          <w:szCs w:val="30"/>
        </w:rPr>
        <w:t>中国</w:t>
      </w:r>
      <w:r>
        <w:rPr>
          <w:rFonts w:ascii="Times New Roman" w:eastAsia="仿宋_GB2312" w:hAnsi="Times New Roman" w:cs="Times New Roman"/>
          <w:sz w:val="32"/>
          <w:szCs w:val="30"/>
        </w:rPr>
        <w:t>证监会报告，或</w:t>
      </w:r>
      <w:r>
        <w:rPr>
          <w:rFonts w:ascii="Times New Roman" w:eastAsia="仿宋_GB2312" w:hAnsi="Times New Roman" w:cs="Times New Roman" w:hint="eastAsia"/>
          <w:sz w:val="32"/>
          <w:szCs w:val="30"/>
        </w:rPr>
        <w:t>者</w:t>
      </w:r>
      <w:r>
        <w:rPr>
          <w:rFonts w:ascii="Times New Roman" w:eastAsia="仿宋_GB2312" w:hAnsi="Times New Roman" w:cs="Times New Roman"/>
          <w:sz w:val="32"/>
          <w:szCs w:val="30"/>
        </w:rPr>
        <w:t>积极配合调查的，</w:t>
      </w:r>
      <w:r>
        <w:rPr>
          <w:rFonts w:ascii="Times New Roman" w:eastAsia="仿宋_GB2312" w:hAnsi="Times New Roman" w:cs="Times New Roman"/>
          <w:sz w:val="32"/>
          <w:szCs w:val="30"/>
        </w:rPr>
        <w:t>依法免于追究责任或</w:t>
      </w:r>
      <w:r>
        <w:rPr>
          <w:rFonts w:ascii="Times New Roman" w:eastAsia="仿宋_GB2312" w:hAnsi="Times New Roman" w:cs="Times New Roman" w:hint="eastAsia"/>
          <w:sz w:val="32"/>
          <w:szCs w:val="30"/>
        </w:rPr>
        <w:t>者</w:t>
      </w:r>
      <w:r>
        <w:rPr>
          <w:rFonts w:ascii="Times New Roman" w:eastAsia="仿宋_GB2312" w:hAnsi="Times New Roman" w:cs="Times New Roman"/>
          <w:sz w:val="32"/>
          <w:szCs w:val="30"/>
        </w:rPr>
        <w:t>从轻、减轻处理。</w:t>
      </w:r>
    </w:p>
    <w:p w14:paraId="46D21266" w14:textId="77777777" w:rsidR="008F6810" w:rsidRDefault="00490EFB">
      <w:pPr>
        <w:ind w:firstLineChars="200" w:firstLine="640"/>
        <w:rPr>
          <w:rFonts w:ascii="Times New Roman" w:eastAsia="仿宋_GB2312" w:hAnsi="Times New Roman" w:cs="Times New Roman"/>
          <w:sz w:val="32"/>
          <w:szCs w:val="30"/>
        </w:rPr>
      </w:pPr>
      <w:r>
        <w:rPr>
          <w:rFonts w:ascii="黑体" w:eastAsia="黑体" w:hAnsi="黑体" w:cs="黑体"/>
          <w:color w:val="333333"/>
          <w:sz w:val="32"/>
          <w:szCs w:val="32"/>
          <w:shd w:val="clear" w:color="auto" w:fill="FFFFFF"/>
        </w:rPr>
        <w:t>第二十</w:t>
      </w:r>
      <w:r>
        <w:rPr>
          <w:rFonts w:ascii="黑体" w:eastAsia="黑体" w:hAnsi="黑体" w:cs="黑体" w:hint="eastAsia"/>
          <w:color w:val="333333"/>
          <w:sz w:val="32"/>
          <w:szCs w:val="32"/>
          <w:shd w:val="clear" w:color="auto" w:fill="FFFFFF"/>
        </w:rPr>
        <w:t>五</w:t>
      </w:r>
      <w:r>
        <w:rPr>
          <w:rFonts w:ascii="黑体" w:eastAsia="黑体" w:hAnsi="黑体" w:cs="黑体"/>
          <w:color w:val="333333"/>
          <w:sz w:val="32"/>
          <w:szCs w:val="32"/>
          <w:shd w:val="clear" w:color="auto" w:fill="FFFFFF"/>
        </w:rPr>
        <w:t>条</w:t>
      </w:r>
      <w:r>
        <w:rPr>
          <w:rFonts w:ascii="Times New Roman" w:eastAsia="仿宋_GB2312" w:hAnsi="Times New Roman" w:cs="Times New Roman"/>
          <w:sz w:val="32"/>
          <w:szCs w:val="30"/>
        </w:rPr>
        <w:t xml:space="preserve">  </w:t>
      </w:r>
      <w:r>
        <w:rPr>
          <w:rFonts w:ascii="Times New Roman" w:eastAsia="仿宋_GB2312" w:hAnsi="Times New Roman" w:cs="Times New Roman"/>
          <w:sz w:val="32"/>
          <w:szCs w:val="30"/>
        </w:rPr>
        <w:t>证券期货经营机构及其工作人员涉嫌违</w:t>
      </w:r>
      <w:r>
        <w:rPr>
          <w:rFonts w:ascii="Times New Roman" w:eastAsia="仿宋_GB2312" w:hAnsi="Times New Roman" w:cs="Times New Roman" w:hint="eastAsia"/>
          <w:sz w:val="32"/>
          <w:szCs w:val="30"/>
        </w:rPr>
        <w:t>反党纪、政</w:t>
      </w:r>
      <w:r>
        <w:rPr>
          <w:rFonts w:ascii="Times New Roman" w:eastAsia="仿宋_GB2312" w:hAnsi="Times New Roman" w:cs="Times New Roman"/>
          <w:sz w:val="32"/>
          <w:szCs w:val="30"/>
        </w:rPr>
        <w:t>纪的，中国证监会</w:t>
      </w:r>
      <w:r>
        <w:rPr>
          <w:rFonts w:ascii="Times New Roman" w:eastAsia="仿宋_GB2312" w:hAnsi="Times New Roman" w:cs="Times New Roman"/>
          <w:color w:val="000000"/>
          <w:sz w:val="32"/>
          <w:szCs w:val="30"/>
        </w:rPr>
        <w:t>将有关情况通报相关主管单位纪检监察部门；</w:t>
      </w:r>
      <w:r>
        <w:rPr>
          <w:rFonts w:ascii="Times New Roman" w:eastAsia="仿宋_GB2312" w:hAnsi="Times New Roman" w:cs="Times New Roman"/>
          <w:sz w:val="32"/>
          <w:szCs w:val="30"/>
        </w:rPr>
        <w:t>涉嫌犯罪的，依法移送监察、司法机关，追究其刑事责任。</w:t>
      </w:r>
    </w:p>
    <w:p w14:paraId="0418AEB2" w14:textId="77777777" w:rsidR="008F6810" w:rsidRDefault="00490EFB">
      <w:pPr>
        <w:ind w:firstLineChars="200" w:firstLine="640"/>
        <w:rPr>
          <w:rFonts w:ascii="Times New Roman" w:eastAsia="仿宋_GB2312" w:hAnsi="Times New Roman" w:cs="Times New Roman"/>
          <w:sz w:val="32"/>
          <w:szCs w:val="30"/>
        </w:rPr>
      </w:pPr>
      <w:r>
        <w:rPr>
          <w:rFonts w:ascii="黑体" w:eastAsia="黑体" w:hAnsi="黑体" w:cs="黑体"/>
          <w:color w:val="333333"/>
          <w:sz w:val="32"/>
          <w:szCs w:val="32"/>
          <w:shd w:val="clear" w:color="auto" w:fill="FFFFFF"/>
        </w:rPr>
        <w:t>第二十</w:t>
      </w:r>
      <w:r>
        <w:rPr>
          <w:rFonts w:ascii="黑体" w:eastAsia="黑体" w:hAnsi="黑体" w:cs="黑体" w:hint="eastAsia"/>
          <w:color w:val="333333"/>
          <w:sz w:val="32"/>
          <w:szCs w:val="32"/>
          <w:shd w:val="clear" w:color="auto" w:fill="FFFFFF"/>
        </w:rPr>
        <w:t>六</w:t>
      </w:r>
      <w:r>
        <w:rPr>
          <w:rFonts w:ascii="黑体" w:eastAsia="黑体" w:hAnsi="黑体" w:cs="黑体"/>
          <w:color w:val="333333"/>
          <w:sz w:val="32"/>
          <w:szCs w:val="32"/>
          <w:shd w:val="clear" w:color="auto" w:fill="FFFFFF"/>
        </w:rPr>
        <w:t>条</w:t>
      </w:r>
      <w:r>
        <w:rPr>
          <w:rFonts w:ascii="Times New Roman" w:eastAsia="仿宋_GB2312" w:hAnsi="Times New Roman" w:cs="Times New Roman"/>
          <w:sz w:val="32"/>
          <w:szCs w:val="30"/>
        </w:rPr>
        <w:t xml:space="preserve"> </w:t>
      </w:r>
      <w:r>
        <w:rPr>
          <w:rFonts w:ascii="Times New Roman" w:eastAsia="仿宋_GB2312" w:hAnsi="Times New Roman" w:cs="Times New Roman" w:hint="eastAsia"/>
          <w:sz w:val="32"/>
          <w:szCs w:val="30"/>
        </w:rPr>
        <w:t xml:space="preserve"> </w:t>
      </w:r>
      <w:r>
        <w:rPr>
          <w:rFonts w:ascii="Times New Roman" w:eastAsia="仿宋_GB2312" w:hAnsi="Times New Roman" w:cs="Times New Roman" w:hint="eastAsia"/>
          <w:sz w:val="32"/>
          <w:szCs w:val="30"/>
        </w:rPr>
        <w:t>本规定所称</w:t>
      </w:r>
      <w:r>
        <w:rPr>
          <w:rFonts w:ascii="Times New Roman" w:eastAsia="仿宋_GB2312" w:hAnsi="Times New Roman" w:cs="Times New Roman"/>
          <w:sz w:val="32"/>
          <w:szCs w:val="30"/>
        </w:rPr>
        <w:t>证券期货经营机构是指证券公司、期货公司、基金管理公司及其子公司。</w:t>
      </w:r>
    </w:p>
    <w:p w14:paraId="41F29BC2" w14:textId="77777777" w:rsidR="008F6810" w:rsidRDefault="00490EFB">
      <w:pPr>
        <w:pStyle w:val="1"/>
        <w:tabs>
          <w:tab w:val="left" w:pos="993"/>
        </w:tabs>
        <w:ind w:firstLine="640"/>
        <w:rPr>
          <w:rFonts w:ascii="Times New Roman" w:eastAsia="仿宋_GB2312" w:hAnsi="Times New Roman" w:cs="Times New Roman"/>
          <w:sz w:val="32"/>
          <w:szCs w:val="30"/>
        </w:rPr>
      </w:pPr>
      <w:r>
        <w:rPr>
          <w:rFonts w:ascii="Times New Roman" w:eastAsia="仿宋_GB2312" w:hAnsi="Times New Roman" w:cs="Times New Roman" w:hint="eastAsia"/>
          <w:sz w:val="32"/>
          <w:szCs w:val="30"/>
        </w:rPr>
        <w:t>本规定所称</w:t>
      </w:r>
      <w:r>
        <w:rPr>
          <w:rFonts w:ascii="Times New Roman" w:eastAsia="仿宋_GB2312" w:hAnsi="Times New Roman" w:cs="Times New Roman"/>
          <w:sz w:val="32"/>
          <w:szCs w:val="30"/>
        </w:rPr>
        <w:t>监管人员包括在中国证监会及其派出机构、行业协会、证券期货交易所、全国中小企业股份转让系统等单位从事监管工作的人员、发行审核委员会委员、并购重组委员会委员等。</w:t>
      </w:r>
    </w:p>
    <w:p w14:paraId="134E4B0E" w14:textId="77777777" w:rsidR="008F6810" w:rsidRDefault="00490EFB">
      <w:pPr>
        <w:ind w:firstLineChars="200" w:firstLine="640"/>
        <w:rPr>
          <w:rFonts w:ascii="Times New Roman" w:eastAsia="仿宋_GB2312" w:hAnsi="Times New Roman" w:cs="Times New Roman"/>
          <w:sz w:val="32"/>
          <w:szCs w:val="30"/>
        </w:rPr>
      </w:pPr>
      <w:r>
        <w:rPr>
          <w:rFonts w:ascii="黑体" w:eastAsia="黑体" w:hAnsi="黑体" w:cs="黑体"/>
          <w:color w:val="333333"/>
          <w:sz w:val="32"/>
          <w:szCs w:val="32"/>
          <w:shd w:val="clear" w:color="auto" w:fill="FFFFFF"/>
        </w:rPr>
        <w:t>第二十</w:t>
      </w:r>
      <w:r>
        <w:rPr>
          <w:rFonts w:ascii="黑体" w:eastAsia="黑体" w:hAnsi="黑体" w:cs="黑体" w:hint="eastAsia"/>
          <w:color w:val="333333"/>
          <w:sz w:val="32"/>
          <w:szCs w:val="32"/>
          <w:shd w:val="clear" w:color="auto" w:fill="FFFFFF"/>
        </w:rPr>
        <w:t>七</w:t>
      </w:r>
      <w:r>
        <w:rPr>
          <w:rFonts w:ascii="黑体" w:eastAsia="黑体" w:hAnsi="黑体" w:cs="黑体"/>
          <w:color w:val="333333"/>
          <w:sz w:val="32"/>
          <w:szCs w:val="32"/>
          <w:shd w:val="clear" w:color="auto" w:fill="FFFFFF"/>
        </w:rPr>
        <w:t>条</w:t>
      </w:r>
      <w:r>
        <w:rPr>
          <w:rFonts w:ascii="Times New Roman" w:eastAsia="仿宋_GB2312" w:hAnsi="Times New Roman" w:cs="Times New Roman"/>
          <w:color w:val="000000"/>
          <w:sz w:val="32"/>
          <w:szCs w:val="30"/>
        </w:rPr>
        <w:t xml:space="preserve">  </w:t>
      </w:r>
      <w:r>
        <w:rPr>
          <w:rFonts w:ascii="Times New Roman" w:eastAsia="仿宋_GB2312" w:hAnsi="Times New Roman" w:cs="Times New Roman"/>
          <w:color w:val="000000"/>
          <w:sz w:val="32"/>
          <w:szCs w:val="30"/>
        </w:rPr>
        <w:t>私募基金管理人、</w:t>
      </w:r>
      <w:r>
        <w:rPr>
          <w:rFonts w:ascii="Times New Roman" w:eastAsia="仿宋_GB2312" w:hAnsi="Times New Roman" w:cs="Times New Roman"/>
          <w:sz w:val="32"/>
          <w:szCs w:val="30"/>
        </w:rPr>
        <w:t>其他公</w:t>
      </w:r>
      <w:proofErr w:type="gramStart"/>
      <w:r>
        <w:rPr>
          <w:rFonts w:ascii="Times New Roman" w:eastAsia="仿宋_GB2312" w:hAnsi="Times New Roman" w:cs="Times New Roman"/>
          <w:sz w:val="32"/>
          <w:szCs w:val="30"/>
        </w:rPr>
        <w:t>募基金</w:t>
      </w:r>
      <w:proofErr w:type="gramEnd"/>
      <w:r>
        <w:rPr>
          <w:rFonts w:ascii="Times New Roman" w:eastAsia="仿宋_GB2312" w:hAnsi="Times New Roman" w:cs="Times New Roman"/>
          <w:sz w:val="32"/>
          <w:szCs w:val="30"/>
        </w:rPr>
        <w:t>管理人、证券期货投资咨询机构、证券资信评级机构、基金销售机构、基金托管人以及从事基金评价、基金估值、信息技术服务等证券期货服务类机构参照本规定执行。</w:t>
      </w:r>
    </w:p>
    <w:p w14:paraId="3DA208F1" w14:textId="77777777" w:rsidR="008F6810" w:rsidRDefault="00490EFB">
      <w:pPr>
        <w:ind w:firstLineChars="200" w:firstLine="640"/>
        <w:rPr>
          <w:rFonts w:ascii="Times New Roman" w:eastAsia="仿宋_GB2312" w:hAnsi="Times New Roman" w:cs="Times New Roman"/>
          <w:sz w:val="32"/>
          <w:szCs w:val="30"/>
        </w:rPr>
      </w:pPr>
      <w:r>
        <w:rPr>
          <w:rFonts w:ascii="黑体" w:eastAsia="黑体" w:hAnsi="黑体" w:cs="黑体" w:hint="eastAsia"/>
          <w:color w:val="333333"/>
          <w:sz w:val="32"/>
          <w:szCs w:val="32"/>
          <w:shd w:val="clear" w:color="auto" w:fill="FFFFFF"/>
        </w:rPr>
        <w:t>第二十八条</w:t>
      </w:r>
      <w:r>
        <w:rPr>
          <w:rFonts w:ascii="Times New Roman" w:eastAsia="仿宋_GB2312" w:hAnsi="Times New Roman" w:cs="Times New Roman" w:hint="eastAsia"/>
          <w:sz w:val="32"/>
          <w:szCs w:val="30"/>
        </w:rPr>
        <w:t xml:space="preserve"> </w:t>
      </w:r>
      <w:r>
        <w:rPr>
          <w:rFonts w:ascii="Times New Roman" w:eastAsia="仿宋_GB2312" w:hAnsi="Times New Roman" w:cs="Times New Roman"/>
          <w:sz w:val="32"/>
          <w:szCs w:val="30"/>
        </w:rPr>
        <w:t xml:space="preserve"> </w:t>
      </w:r>
      <w:r>
        <w:rPr>
          <w:rFonts w:ascii="Times New Roman" w:eastAsia="仿宋_GB2312" w:hAnsi="Times New Roman" w:cs="Times New Roman" w:hint="eastAsia"/>
          <w:sz w:val="32"/>
          <w:szCs w:val="30"/>
        </w:rPr>
        <w:t>中央纪委驻中国证监会纪检组及系统各级纪检监察机关对中国证监会、相关自律组织的上述工作开展监督、检查、问责。</w:t>
      </w:r>
    </w:p>
    <w:p w14:paraId="0C3DC984" w14:textId="77777777" w:rsidR="008F6810" w:rsidRDefault="00490EFB">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color w:val="333333"/>
          <w:sz w:val="32"/>
          <w:szCs w:val="32"/>
          <w:shd w:val="clear" w:color="auto" w:fill="FFFFFF"/>
        </w:rPr>
        <w:t>第二十九条</w:t>
      </w:r>
      <w:r>
        <w:rPr>
          <w:rFonts w:ascii="Times New Roman" w:eastAsia="仿宋_GB2312" w:hAnsi="Times New Roman" w:cs="Times New Roman"/>
          <w:sz w:val="32"/>
          <w:szCs w:val="30"/>
        </w:rPr>
        <w:t xml:space="preserve"> </w:t>
      </w:r>
      <w:r>
        <w:rPr>
          <w:rFonts w:ascii="Times New Roman" w:eastAsia="仿宋_GB2312" w:hAnsi="Times New Roman" w:cs="Times New Roman" w:hint="eastAsia"/>
          <w:sz w:val="32"/>
          <w:szCs w:val="30"/>
        </w:rPr>
        <w:t xml:space="preserve"> </w:t>
      </w:r>
      <w:r>
        <w:rPr>
          <w:rFonts w:ascii="Times New Roman" w:eastAsia="仿宋_GB2312" w:hAnsi="Times New Roman" w:cs="Times New Roman"/>
          <w:color w:val="000000"/>
          <w:sz w:val="32"/>
          <w:szCs w:val="30"/>
        </w:rPr>
        <w:t>本</w:t>
      </w:r>
      <w:r>
        <w:rPr>
          <w:rFonts w:ascii="Times New Roman" w:eastAsia="仿宋_GB2312" w:hAnsi="Times New Roman" w:cs="Times New Roman" w:hint="eastAsia"/>
          <w:color w:val="000000"/>
          <w:sz w:val="32"/>
          <w:szCs w:val="30"/>
        </w:rPr>
        <w:t>规定</w:t>
      </w:r>
      <w:r>
        <w:rPr>
          <w:rFonts w:ascii="Times New Roman" w:eastAsia="仿宋_GB2312" w:hAnsi="Times New Roman" w:cs="Times New Roman"/>
          <w:color w:val="000000"/>
          <w:sz w:val="32"/>
          <w:szCs w:val="30"/>
        </w:rPr>
        <w:t>自</w:t>
      </w:r>
      <w:r>
        <w:rPr>
          <w:rFonts w:ascii="Times New Roman" w:eastAsia="仿宋_GB2312" w:hAnsi="Times New Roman" w:cs="Times New Roman" w:hint="eastAsia"/>
          <w:color w:val="000000"/>
          <w:sz w:val="32"/>
          <w:szCs w:val="30"/>
        </w:rPr>
        <w:t>公布之日</w:t>
      </w:r>
      <w:r>
        <w:rPr>
          <w:rFonts w:ascii="Times New Roman" w:eastAsia="仿宋_GB2312" w:hAnsi="Times New Roman" w:cs="Times New Roman"/>
          <w:color w:val="000000"/>
          <w:sz w:val="32"/>
          <w:szCs w:val="30"/>
        </w:rPr>
        <w:t>起施</w:t>
      </w:r>
      <w:r>
        <w:rPr>
          <w:rFonts w:ascii="Times New Roman" w:eastAsia="仿宋_GB2312" w:hAnsi="Times New Roman" w:cs="Times New Roman" w:hint="eastAsia"/>
          <w:color w:val="000000"/>
          <w:sz w:val="32"/>
          <w:szCs w:val="30"/>
        </w:rPr>
        <w:t>行</w:t>
      </w:r>
      <w:r>
        <w:rPr>
          <w:rFonts w:ascii="Times New Roman" w:eastAsia="仿宋_GB2312" w:hAnsi="Times New Roman" w:cs="Times New Roman"/>
          <w:color w:val="000000"/>
          <w:sz w:val="32"/>
          <w:szCs w:val="30"/>
        </w:rPr>
        <w:t>。</w:t>
      </w:r>
    </w:p>
    <w:sectPr w:rsidR="008F6810">
      <w:headerReference w:type="default" r:id="rId8"/>
      <w:footerReference w:type="default" r:id="rId9"/>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47498" w14:textId="77777777" w:rsidR="00490EFB" w:rsidRDefault="00490EFB">
      <w:r>
        <w:separator/>
      </w:r>
    </w:p>
  </w:endnote>
  <w:endnote w:type="continuationSeparator" w:id="0">
    <w:p w14:paraId="2E19660F" w14:textId="77777777" w:rsidR="00490EFB" w:rsidRDefault="00490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charset w:val="86"/>
    <w:family w:val="auto"/>
    <w:pitch w:val="default"/>
    <w:sig w:usb0="00000001" w:usb1="080E0000" w:usb2="00000000" w:usb3="00000000" w:csb0="00040000" w:csb1="00000000"/>
  </w:font>
  <w:font w:name="楷体_GB2312">
    <w:altName w:val="微软雅黑"/>
    <w:charset w:val="86"/>
    <w:family w:val="auto"/>
    <w:pitch w:val="default"/>
    <w:sig w:usb0="00000001" w:usb1="080E0000" w:usb2="00000000" w:usb3="00000000" w:csb0="00040000" w:csb1="00000000"/>
  </w:font>
  <w:font w:name="仿宋_GB2312">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A55C0" w14:textId="77777777" w:rsidR="008F6810" w:rsidRDefault="00490EFB">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14:anchorId="42894846" wp14:editId="27A6835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043E21B" w14:textId="77777777" w:rsidR="008F6810" w:rsidRDefault="00490EFB">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2894846" id="_x0000_t202" coordsize="21600,21600" o:spt="202" path="m,l,21600r21600,l21600,xe">
              <v:stroke joinstyle="miter"/>
              <v:path gradientshapeok="t" o:connecttype="rect"/>
            </v:shapetype>
            <v:shape id="文本框 8" o:spid="_x0000_s1027"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4043E21B" w14:textId="77777777" w:rsidR="008F6810" w:rsidRDefault="00490EFB">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35288157" w14:textId="77777777" w:rsidR="008F6810" w:rsidRDefault="00490EFB">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14:anchorId="3A0884C1" wp14:editId="73D9C125">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D8D7FF"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" strokecolor="#005192" strokeweight="1.75pt">
              <v:stroke joinstyle="miter"/>
            </v:line>
          </w:pict>
        </mc:Fallback>
      </mc:AlternateContent>
    </w:r>
    <w:r>
      <w:rPr>
        <w:rFonts w:eastAsia="仿宋" w:hint="eastAsia"/>
        <w:color w:val="FAFAFA"/>
        <w:sz w:val="32"/>
        <w:szCs w:val="48"/>
      </w:rPr>
      <w:t>X</w:t>
    </w:r>
    <w:r>
      <w:rPr>
        <w:rFonts w:ascii="宋体" w:eastAsia="宋体" w:hAnsi="宋体" w:cs="宋体" w:hint="eastAsia"/>
        <w:b/>
        <w:bCs/>
        <w:color w:val="005192"/>
        <w:sz w:val="28"/>
        <w:szCs w:val="44"/>
      </w:rPr>
      <w:t>证监会发布</w:t>
    </w:r>
    <w:r>
      <w:rPr>
        <w:rFonts w:ascii="宋体" w:eastAsia="宋体" w:hAnsi="宋体" w:cs="宋体" w:hint="eastAsia"/>
        <w:b/>
        <w:bCs/>
        <w:color w:val="005192"/>
        <w:sz w:val="28"/>
        <w:szCs w:val="44"/>
      </w:rPr>
      <w:t xml:space="preserve">     </w:t>
    </w:r>
  </w:p>
  <w:p w14:paraId="6DF6B13B" w14:textId="77777777" w:rsidR="008F6810" w:rsidRDefault="008F6810">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55FA5" w14:textId="77777777" w:rsidR="00490EFB" w:rsidRDefault="00490EFB">
      <w:r>
        <w:separator/>
      </w:r>
    </w:p>
  </w:footnote>
  <w:footnote w:type="continuationSeparator" w:id="0">
    <w:p w14:paraId="1B3BB5C8" w14:textId="77777777" w:rsidR="00490EFB" w:rsidRDefault="00490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295AA" w14:textId="77777777" w:rsidR="008F6810" w:rsidRDefault="00490EFB">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14:anchorId="1ACD548A" wp14:editId="5230EBC0">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F8D2A0"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" strokecolor="#005192" strokeweight="1.75pt">
              <v:stroke joinstyle="miter"/>
            </v:line>
          </w:pict>
        </mc:Fallback>
      </mc:AlternateContent>
    </w:r>
  </w:p>
  <w:p w14:paraId="30A49F15" w14:textId="77777777" w:rsidR="008F6810" w:rsidRDefault="00490EFB">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39D118BD" wp14:editId="25AEEB65">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证监会</w:t>
    </w:r>
    <w:r>
      <w:rPr>
        <w:rFonts w:ascii="宋体" w:eastAsia="宋体" w:hAnsi="宋体" w:cs="宋体" w:hint="eastAsia"/>
        <w:b/>
        <w:bCs/>
        <w:color w:val="005192"/>
        <w:sz w:val="32"/>
        <w:szCs w:val="32"/>
      </w:rPr>
      <w:t>规章</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lvl w:ilvl="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DDCD6867"/>
    <w:rsid w:val="FAEFD38A"/>
    <w:rsid w:val="00172A27"/>
    <w:rsid w:val="00490EFB"/>
    <w:rsid w:val="008F6810"/>
    <w:rsid w:val="009227CC"/>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8C14A7E"/>
    <w:rsid w:val="5948CB38"/>
    <w:rsid w:val="5DC34279"/>
    <w:rsid w:val="608816D1"/>
    <w:rsid w:val="60EF4E7F"/>
    <w:rsid w:val="665233C1"/>
    <w:rsid w:val="6AD9688B"/>
    <w:rsid w:val="6D0E3F22"/>
    <w:rsid w:val="76FA2492"/>
    <w:rsid w:val="7C7FA879"/>
    <w:rsid w:val="7C9011D9"/>
    <w:rsid w:val="7DC651C5"/>
    <w:rsid w:val="7FCC2834"/>
    <w:rsid w:val="BF7329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9B243C7"/>
  <w15:docId w15:val="{9FF595F0-B1A6-47ED-A666-9FDEE5C24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1">
    <w:name w:val="列表段落1"/>
    <w:basedOn w:val="a"/>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630</Words>
  <Characters>3592</Characters>
  <Application>Microsoft Office Word</Application>
  <DocSecurity>0</DocSecurity>
  <Lines>29</Lines>
  <Paragraphs>8</Paragraphs>
  <ScaleCrop>false</ScaleCrop>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SS SS</cp:lastModifiedBy>
  <cp:revision>2</cp:revision>
  <cp:lastPrinted>2021-10-27T11:30:00Z</cp:lastPrinted>
  <dcterms:created xsi:type="dcterms:W3CDTF">2021-12-16T07:07:00Z</dcterms:created>
  <dcterms:modified xsi:type="dcterms:W3CDTF">2021-12-16T07:07:00Z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y fmtid="{D5CDD505-2E9C-101B-9397-08002B2CF9AE}" pid="3" name="ICV">
    <vt:lpwstr>48C61CB29D3F4D9384F5922CF0F7FFB4</vt:lpwstr>
  </property>
</Properties>
</file>